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98" w:rsidRPr="003624BD" w:rsidRDefault="006E0EA5" w:rsidP="00A24A14">
      <w:pPr>
        <w:pStyle w:val="Title"/>
        <w:numPr>
          <w:ilvl w:val="0"/>
          <w:numId w:val="0"/>
        </w:numPr>
        <w:rPr>
          <w:rFonts w:asciiTheme="minorHAnsi" w:hAnsiTheme="minorHAnsi"/>
          <w:b/>
          <w:sz w:val="52"/>
          <w:szCs w:val="56"/>
        </w:rPr>
      </w:pPr>
      <w:r w:rsidRPr="003624BD">
        <w:rPr>
          <w:rFonts w:asciiTheme="minorHAnsi" w:hAnsiTheme="minorHAnsi"/>
          <w:b/>
          <w:color w:val="003144"/>
          <w:sz w:val="56"/>
        </w:rPr>
        <w:t>Wyoming Transcript Center: Archives</w:t>
      </w:r>
    </w:p>
    <w:p w:rsidR="006E0EA5" w:rsidRPr="003624BD" w:rsidRDefault="00E65BC1" w:rsidP="00E65BC1">
      <w:pPr>
        <w:pStyle w:val="Heading2"/>
        <w:rPr>
          <w:rFonts w:asciiTheme="minorHAnsi" w:hAnsiTheme="minorHAnsi"/>
          <w:color w:val="003144"/>
        </w:rPr>
      </w:pPr>
      <w:r w:rsidRPr="003624BD">
        <w:rPr>
          <w:rFonts w:asciiTheme="minorHAnsi" w:hAnsiTheme="minorHAnsi"/>
          <w:color w:val="003144"/>
        </w:rPr>
        <w:t>About the Transcript Archive</w:t>
      </w:r>
    </w:p>
    <w:p w:rsidR="00E65BC1" w:rsidRPr="00E65BC1" w:rsidRDefault="00E65BC1" w:rsidP="00E65BC1">
      <w:pPr>
        <w:spacing w:before="120" w:after="120"/>
        <w:rPr>
          <w:rFonts w:eastAsia="Times New Roman"/>
          <w:color w:val="000000"/>
        </w:rPr>
      </w:pPr>
      <w:r w:rsidRPr="00E65BC1">
        <w:rPr>
          <w:rFonts w:eastAsia="Times New Roman"/>
          <w:color w:val="000000"/>
        </w:rPr>
        <w:t>The Transcript Archive is a permanent repository for students’ last transcripts. A "last" transcript is the latest transcript for a student at a particular institution. (</w:t>
      </w:r>
      <w:r w:rsidR="00A24A14">
        <w:rPr>
          <w:rFonts w:eastAsia="Times New Roman"/>
          <w:color w:val="000000"/>
        </w:rPr>
        <w:t>W</w:t>
      </w:r>
      <w:r w:rsidRPr="00E65BC1">
        <w:rPr>
          <w:rFonts w:eastAsia="Times New Roman"/>
          <w:color w:val="000000"/>
        </w:rPr>
        <w:t>TC stores only one transcript per combination of student ID and institution.) The "last" transcript could be:</w:t>
      </w:r>
    </w:p>
    <w:p w:rsidR="00E65BC1" w:rsidRPr="00E65BC1" w:rsidRDefault="00E65BC1" w:rsidP="00E65BC1">
      <w:pPr>
        <w:numPr>
          <w:ilvl w:val="0"/>
          <w:numId w:val="20"/>
        </w:numPr>
        <w:ind w:left="540"/>
        <w:textAlignment w:val="center"/>
        <w:rPr>
          <w:rFonts w:eastAsia="Times New Roman"/>
          <w:color w:val="000000"/>
        </w:rPr>
      </w:pPr>
      <w:r w:rsidRPr="00E65BC1">
        <w:rPr>
          <w:rFonts w:eastAsia="Times New Roman"/>
          <w:color w:val="000000"/>
        </w:rPr>
        <w:t>the student’s final transcript after graduating from high school;</w:t>
      </w:r>
    </w:p>
    <w:p w:rsidR="00E65BC1" w:rsidRPr="00E65BC1" w:rsidRDefault="00E65BC1" w:rsidP="00E65BC1">
      <w:pPr>
        <w:numPr>
          <w:ilvl w:val="0"/>
          <w:numId w:val="20"/>
        </w:numPr>
        <w:ind w:left="540"/>
        <w:textAlignment w:val="center"/>
        <w:rPr>
          <w:rFonts w:eastAsia="Times New Roman"/>
          <w:color w:val="000000"/>
        </w:rPr>
      </w:pPr>
      <w:r w:rsidRPr="00E65BC1">
        <w:rPr>
          <w:rFonts w:eastAsia="Times New Roman"/>
          <w:color w:val="000000"/>
        </w:rPr>
        <w:t>the student’s final transcript before leaving a particular institution;</w:t>
      </w:r>
    </w:p>
    <w:p w:rsidR="00E65BC1" w:rsidRPr="00E65BC1" w:rsidRDefault="00E65BC1" w:rsidP="00E65BC1">
      <w:pPr>
        <w:numPr>
          <w:ilvl w:val="0"/>
          <w:numId w:val="20"/>
        </w:numPr>
        <w:ind w:left="540"/>
        <w:textAlignment w:val="center"/>
        <w:rPr>
          <w:rFonts w:eastAsia="Times New Roman"/>
          <w:color w:val="000000"/>
        </w:rPr>
      </w:pPr>
      <w:proofErr w:type="gramStart"/>
      <w:r w:rsidRPr="00E65BC1">
        <w:rPr>
          <w:rFonts w:eastAsia="Times New Roman"/>
          <w:color w:val="000000"/>
        </w:rPr>
        <w:t>a</w:t>
      </w:r>
      <w:proofErr w:type="gramEnd"/>
      <w:r w:rsidRPr="00E65BC1">
        <w:rPr>
          <w:rFonts w:eastAsia="Times New Roman"/>
          <w:color w:val="000000"/>
        </w:rPr>
        <w:t xml:space="preserve"> transcript reflecting the most recent coursework, grades, and credits for a currently enrolled student who is continuing toward graduation.</w:t>
      </w:r>
    </w:p>
    <w:p w:rsidR="00E65BC1" w:rsidRPr="00E65BC1" w:rsidRDefault="00E65BC1" w:rsidP="00E65BC1">
      <w:pPr>
        <w:spacing w:before="120" w:after="120"/>
        <w:rPr>
          <w:rFonts w:eastAsia="Times New Roman"/>
          <w:color w:val="000000"/>
        </w:rPr>
      </w:pPr>
      <w:r w:rsidRPr="00E65BC1">
        <w:rPr>
          <w:rFonts w:eastAsia="Times New Roman"/>
          <w:color w:val="000000"/>
        </w:rPr>
        <w:t xml:space="preserve">The Transcript Archive is stored independently from uploaded and received transcripts, but is accessible through the </w:t>
      </w:r>
      <w:r w:rsidR="00A24A14">
        <w:rPr>
          <w:rFonts w:eastAsia="Times New Roman"/>
          <w:color w:val="000000"/>
        </w:rPr>
        <w:t>W</w:t>
      </w:r>
      <w:r w:rsidRPr="00E65BC1">
        <w:rPr>
          <w:rFonts w:eastAsia="Times New Roman"/>
          <w:color w:val="000000"/>
        </w:rPr>
        <w:t>TC interface by authorized campus-, district-, region- and state-level users.</w:t>
      </w:r>
    </w:p>
    <w:p w:rsidR="00E65BC1" w:rsidRPr="00E65BC1" w:rsidRDefault="00E65BC1" w:rsidP="00E65BC1">
      <w:pPr>
        <w:spacing w:before="120" w:after="120"/>
        <w:rPr>
          <w:rFonts w:eastAsia="Times New Roman"/>
          <w:color w:val="000000"/>
        </w:rPr>
      </w:pPr>
      <w:r w:rsidRPr="00E65BC1">
        <w:rPr>
          <w:rFonts w:eastAsia="Times New Roman"/>
          <w:color w:val="000000"/>
        </w:rPr>
        <w:t>Note: At present, the Transcript Archive stores transcripts for only middle and high schools; it does not yet support elementary, post-secondary or co-academic institutions.</w:t>
      </w:r>
    </w:p>
    <w:p w:rsidR="00E65BC1" w:rsidRPr="00E65BC1" w:rsidRDefault="00E65BC1" w:rsidP="00E65BC1">
      <w:pPr>
        <w:spacing w:before="120" w:after="120"/>
        <w:rPr>
          <w:rFonts w:eastAsia="Times New Roman"/>
          <w:color w:val="000000"/>
        </w:rPr>
      </w:pPr>
      <w:r w:rsidRPr="00E65BC1">
        <w:rPr>
          <w:rFonts w:eastAsia="Times New Roman"/>
          <w:color w:val="000000"/>
        </w:rPr>
        <w:t>Authorized users can:</w:t>
      </w:r>
    </w:p>
    <w:p w:rsidR="00E65BC1" w:rsidRPr="00E65BC1" w:rsidRDefault="00E65BC1" w:rsidP="00E65BC1">
      <w:pPr>
        <w:numPr>
          <w:ilvl w:val="0"/>
          <w:numId w:val="21"/>
        </w:numPr>
        <w:ind w:left="540"/>
        <w:textAlignment w:val="center"/>
        <w:rPr>
          <w:rFonts w:eastAsia="Times New Roman"/>
          <w:color w:val="000000"/>
        </w:rPr>
      </w:pPr>
      <w:r w:rsidRPr="00E65BC1">
        <w:rPr>
          <w:rFonts w:eastAsia="Times New Roman"/>
          <w:color w:val="000000"/>
        </w:rPr>
        <w:t>Add transcripts to the Transcript Archive</w:t>
      </w:r>
    </w:p>
    <w:p w:rsidR="00E65BC1" w:rsidRPr="00E65BC1" w:rsidRDefault="00E65BC1" w:rsidP="00E65BC1">
      <w:pPr>
        <w:numPr>
          <w:ilvl w:val="1"/>
          <w:numId w:val="22"/>
        </w:numPr>
        <w:spacing w:before="120"/>
        <w:ind w:left="1080"/>
        <w:textAlignment w:val="center"/>
        <w:rPr>
          <w:rFonts w:eastAsia="Times New Roman"/>
          <w:color w:val="000000"/>
        </w:rPr>
      </w:pPr>
      <w:r w:rsidRPr="00E65BC1">
        <w:rPr>
          <w:rFonts w:eastAsia="Times New Roman"/>
          <w:color w:val="000000"/>
        </w:rPr>
        <w:t xml:space="preserve">Directly—by selecting the Archive command on the Manage Uploaded Records/Transcripts page of the </w:t>
      </w:r>
      <w:r w:rsidR="00A24A14">
        <w:rPr>
          <w:rFonts w:eastAsia="Times New Roman"/>
          <w:color w:val="000000"/>
        </w:rPr>
        <w:t>W</w:t>
      </w:r>
      <w:r w:rsidRPr="00E65BC1">
        <w:rPr>
          <w:rFonts w:eastAsia="Times New Roman"/>
          <w:color w:val="000000"/>
        </w:rPr>
        <w:t>TC user interface;</w:t>
      </w:r>
    </w:p>
    <w:p w:rsidR="00E65BC1" w:rsidRPr="00E65BC1" w:rsidRDefault="00E65BC1" w:rsidP="00E65BC1">
      <w:pPr>
        <w:numPr>
          <w:ilvl w:val="1"/>
          <w:numId w:val="22"/>
        </w:numPr>
        <w:spacing w:before="120"/>
        <w:ind w:left="1080"/>
        <w:textAlignment w:val="center"/>
        <w:rPr>
          <w:rFonts w:eastAsia="Times New Roman"/>
          <w:color w:val="000000"/>
        </w:rPr>
      </w:pPr>
      <w:r w:rsidRPr="00E65BC1">
        <w:rPr>
          <w:rFonts w:eastAsia="Times New Roman"/>
          <w:color w:val="000000"/>
        </w:rPr>
        <w:t>Automatically—when the retention period for uploaded transcripts has passed. (The retention period is set in the Partner account, in the purge policy settings which can be the default retention period of 60 days, or a user-defined retention period of up to a maximum of 270 days.)</w:t>
      </w:r>
    </w:p>
    <w:p w:rsidR="00E65BC1" w:rsidRPr="00E65BC1" w:rsidRDefault="00E65BC1" w:rsidP="00E65BC1">
      <w:pPr>
        <w:numPr>
          <w:ilvl w:val="1"/>
          <w:numId w:val="22"/>
        </w:numPr>
        <w:spacing w:before="120"/>
        <w:ind w:left="1080"/>
        <w:textAlignment w:val="center"/>
        <w:rPr>
          <w:rFonts w:eastAsia="Times New Roman"/>
          <w:color w:val="000000"/>
        </w:rPr>
      </w:pPr>
      <w:r w:rsidRPr="00E65BC1">
        <w:rPr>
          <w:rFonts w:eastAsia="Times New Roman"/>
          <w:color w:val="000000"/>
        </w:rPr>
        <w:t>Upon Confirming Deletion—when user selects the option to archive deleted records/transcripts by confirming the "Archive selected records/transcripts" option in the deletion confirmation dialog.</w:t>
      </w:r>
    </w:p>
    <w:p w:rsidR="00E65BC1" w:rsidRPr="00E65BC1" w:rsidRDefault="00E65BC1" w:rsidP="00E65BC1">
      <w:pPr>
        <w:numPr>
          <w:ilvl w:val="0"/>
          <w:numId w:val="22"/>
        </w:numPr>
        <w:ind w:left="540"/>
        <w:textAlignment w:val="center"/>
        <w:rPr>
          <w:rFonts w:eastAsia="Times New Roman"/>
          <w:color w:val="000000"/>
        </w:rPr>
      </w:pPr>
      <w:r w:rsidRPr="00E65BC1">
        <w:rPr>
          <w:rFonts w:eastAsia="Times New Roman"/>
          <w:color w:val="000000"/>
        </w:rPr>
        <w:t>View or search the Transcript Archive.</w:t>
      </w:r>
    </w:p>
    <w:p w:rsidR="00E65BC1" w:rsidRPr="00E65BC1" w:rsidRDefault="00E65BC1" w:rsidP="00E65BC1">
      <w:pPr>
        <w:numPr>
          <w:ilvl w:val="1"/>
          <w:numId w:val="23"/>
        </w:numPr>
        <w:spacing w:before="120"/>
        <w:ind w:left="1080"/>
        <w:textAlignment w:val="center"/>
        <w:rPr>
          <w:rFonts w:eastAsia="Times New Roman"/>
          <w:color w:val="000000"/>
        </w:rPr>
      </w:pPr>
      <w:r w:rsidRPr="00E65BC1">
        <w:rPr>
          <w:rFonts w:eastAsia="Times New Roman"/>
          <w:color w:val="000000"/>
        </w:rPr>
        <w:t xml:space="preserve">Directly—through the View Archived Transcripts page of the </w:t>
      </w:r>
      <w:r w:rsidR="00A24A14">
        <w:rPr>
          <w:rFonts w:eastAsia="Times New Roman"/>
          <w:color w:val="000000"/>
        </w:rPr>
        <w:t>W</w:t>
      </w:r>
      <w:r w:rsidRPr="00E65BC1">
        <w:rPr>
          <w:rFonts w:eastAsia="Times New Roman"/>
          <w:color w:val="000000"/>
        </w:rPr>
        <w:t>TC interface;</w:t>
      </w:r>
    </w:p>
    <w:p w:rsidR="00E65BC1" w:rsidRPr="00E65BC1" w:rsidRDefault="00E65BC1" w:rsidP="00E65BC1">
      <w:pPr>
        <w:numPr>
          <w:ilvl w:val="1"/>
          <w:numId w:val="23"/>
        </w:numPr>
        <w:spacing w:before="120"/>
        <w:ind w:left="1080"/>
        <w:textAlignment w:val="center"/>
        <w:rPr>
          <w:rFonts w:eastAsia="Times New Roman"/>
          <w:color w:val="000000"/>
        </w:rPr>
      </w:pPr>
      <w:r w:rsidRPr="00E65BC1">
        <w:rPr>
          <w:rFonts w:eastAsia="Times New Roman"/>
          <w:color w:val="000000"/>
        </w:rPr>
        <w:t>In fulfillment of a transcript order from a former student, through OrderATranscript.com— as the order is matched against archived transcripts.</w:t>
      </w:r>
    </w:p>
    <w:p w:rsidR="00177E76" w:rsidRDefault="00177E76" w:rsidP="006E0EA5"/>
    <w:p w:rsidR="00E65BC1" w:rsidRPr="003624BD" w:rsidRDefault="00E65BC1" w:rsidP="00E65BC1">
      <w:pPr>
        <w:pStyle w:val="Heading2"/>
        <w:rPr>
          <w:rFonts w:asciiTheme="minorHAnsi" w:hAnsiTheme="minorHAnsi"/>
          <w:color w:val="003144"/>
        </w:rPr>
      </w:pPr>
      <w:r w:rsidRPr="003624BD">
        <w:rPr>
          <w:rFonts w:asciiTheme="minorHAnsi" w:hAnsiTheme="minorHAnsi"/>
          <w:color w:val="003144"/>
        </w:rPr>
        <w:t>Sending a Record/Transcript to the Transcript Archive</w:t>
      </w:r>
    </w:p>
    <w:p w:rsidR="00E65BC1" w:rsidRPr="00E65BC1" w:rsidRDefault="00E65BC1" w:rsidP="00E65BC1">
      <w:pPr>
        <w:spacing w:before="120" w:after="120"/>
        <w:rPr>
          <w:rFonts w:eastAsia="Times New Roman"/>
          <w:color w:val="000000"/>
        </w:rPr>
      </w:pPr>
      <w:r w:rsidRPr="00E65BC1">
        <w:rPr>
          <w:rFonts w:eastAsia="Times New Roman"/>
          <w:color w:val="000000"/>
        </w:rPr>
        <w:t xml:space="preserve">Through the </w:t>
      </w:r>
      <w:r w:rsidR="00A24A14">
        <w:rPr>
          <w:rFonts w:eastAsia="Times New Roman"/>
          <w:color w:val="000000"/>
        </w:rPr>
        <w:t>W</w:t>
      </w:r>
      <w:r w:rsidRPr="00E65BC1">
        <w:rPr>
          <w:rFonts w:eastAsia="Times New Roman"/>
          <w:color w:val="000000"/>
        </w:rPr>
        <w:t>TC interface, you can directly archive transcripts of former students, transcripts of students who have left the institution, or the latest transcripts of a currently enrolled student.</w:t>
      </w:r>
    </w:p>
    <w:p w:rsidR="00E65BC1" w:rsidRPr="00B86B0A" w:rsidRDefault="00E65BC1" w:rsidP="00E65BC1">
      <w:pPr>
        <w:spacing w:before="80"/>
        <w:rPr>
          <w:rFonts w:eastAsia="Times New Roman"/>
          <w:color w:val="003144"/>
        </w:rPr>
      </w:pPr>
      <w:r w:rsidRPr="00B86B0A">
        <w:rPr>
          <w:rFonts w:eastAsia="Times New Roman"/>
          <w:b/>
          <w:bCs/>
          <w:color w:val="003144"/>
        </w:rPr>
        <w:t>To add transcripts to the archive:</w:t>
      </w:r>
    </w:p>
    <w:p w:rsidR="00E65BC1" w:rsidRP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t xml:space="preserve">Log into </w:t>
      </w:r>
      <w:r w:rsidR="00A24A14">
        <w:rPr>
          <w:rFonts w:eastAsia="Times New Roman"/>
          <w:color w:val="000000"/>
        </w:rPr>
        <w:t>W</w:t>
      </w:r>
      <w:r w:rsidRPr="00E65BC1">
        <w:rPr>
          <w:rFonts w:eastAsia="Times New Roman"/>
          <w:color w:val="000000"/>
        </w:rPr>
        <w:t>TC.</w:t>
      </w:r>
      <w:bookmarkStart w:id="0" w:name="_GoBack"/>
      <w:bookmarkEnd w:id="0"/>
    </w:p>
    <w:p w:rsidR="00E65BC1" w:rsidRP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t xml:space="preserve">From the </w:t>
      </w:r>
      <w:r w:rsidR="00A24A14">
        <w:rPr>
          <w:rFonts w:eastAsia="Times New Roman"/>
          <w:color w:val="000000"/>
        </w:rPr>
        <w:t>W</w:t>
      </w:r>
      <w:r w:rsidRPr="00E65BC1">
        <w:rPr>
          <w:rFonts w:eastAsia="Times New Roman"/>
          <w:color w:val="000000"/>
        </w:rPr>
        <w:t>TC home page, click on the Manage uploaded records/transcripts link.</w:t>
      </w:r>
    </w:p>
    <w:p w:rsidR="00E65BC1" w:rsidRP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t>The </w:t>
      </w:r>
      <w:r w:rsidRPr="00A24A14">
        <w:rPr>
          <w:rFonts w:eastAsia="Times New Roman"/>
        </w:rPr>
        <w:t>Manage Uploaded Records/Transcripts </w:t>
      </w:r>
      <w:r w:rsidRPr="00E65BC1">
        <w:rPr>
          <w:rFonts w:eastAsia="Times New Roman"/>
          <w:color w:val="000000"/>
        </w:rPr>
        <w:t>page displays a list of transcripts for your institution.</w:t>
      </w:r>
    </w:p>
    <w:p w:rsidR="00E65BC1" w:rsidRP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t xml:space="preserve">Select one or more transcripts to archive. </w:t>
      </w:r>
    </w:p>
    <w:p w:rsidR="00E65BC1" w:rsidRP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t>Selection of records/transcripts activates the buttons at the bottom of the page: </w:t>
      </w:r>
      <w:r w:rsidRPr="00E65BC1">
        <w:rPr>
          <w:rFonts w:eastAsia="Times New Roman"/>
          <w:b/>
          <w:bCs/>
          <w:color w:val="000000"/>
        </w:rPr>
        <w:t>Delete</w:t>
      </w:r>
      <w:r w:rsidRPr="00E65BC1">
        <w:rPr>
          <w:rFonts w:eastAsia="Times New Roman"/>
          <w:color w:val="000000"/>
        </w:rPr>
        <w:t>, </w:t>
      </w:r>
      <w:r w:rsidRPr="00E65BC1">
        <w:rPr>
          <w:rFonts w:eastAsia="Times New Roman"/>
          <w:b/>
          <w:bCs/>
          <w:color w:val="000000"/>
        </w:rPr>
        <w:t>Upload</w:t>
      </w:r>
      <w:r w:rsidRPr="00E65BC1">
        <w:rPr>
          <w:rFonts w:eastAsia="Times New Roman"/>
          <w:color w:val="000000"/>
        </w:rPr>
        <w:t>, </w:t>
      </w:r>
      <w:r w:rsidRPr="00E65BC1">
        <w:rPr>
          <w:rFonts w:eastAsia="Times New Roman"/>
          <w:b/>
          <w:bCs/>
          <w:color w:val="000000"/>
        </w:rPr>
        <w:t>Archive</w:t>
      </w:r>
      <w:r w:rsidRPr="00E65BC1">
        <w:rPr>
          <w:rFonts w:eastAsia="Times New Roman"/>
          <w:color w:val="000000"/>
        </w:rPr>
        <w:t>, </w:t>
      </w:r>
      <w:r w:rsidRPr="00E65BC1">
        <w:rPr>
          <w:rFonts w:eastAsia="Times New Roman"/>
          <w:b/>
          <w:bCs/>
          <w:color w:val="000000"/>
        </w:rPr>
        <w:t>Download</w:t>
      </w:r>
      <w:r w:rsidRPr="00E65BC1">
        <w:rPr>
          <w:rFonts w:eastAsia="Times New Roman"/>
          <w:color w:val="000000"/>
        </w:rPr>
        <w:t>, and </w:t>
      </w:r>
      <w:r w:rsidRPr="00E65BC1">
        <w:rPr>
          <w:rFonts w:eastAsia="Times New Roman"/>
          <w:b/>
          <w:bCs/>
          <w:color w:val="000000"/>
        </w:rPr>
        <w:t>Download PDF</w:t>
      </w:r>
      <w:r w:rsidRPr="00E65BC1">
        <w:rPr>
          <w:rFonts w:eastAsia="Times New Roman"/>
          <w:color w:val="000000"/>
        </w:rPr>
        <w:t>.</w:t>
      </w:r>
    </w:p>
    <w:p w:rsidR="00E65BC1" w:rsidRDefault="00E65BC1" w:rsidP="00E65BC1">
      <w:pPr>
        <w:numPr>
          <w:ilvl w:val="0"/>
          <w:numId w:val="24"/>
        </w:numPr>
        <w:ind w:left="540"/>
        <w:textAlignment w:val="center"/>
        <w:rPr>
          <w:rFonts w:eastAsia="Times New Roman"/>
          <w:color w:val="000000"/>
        </w:rPr>
      </w:pPr>
      <w:r w:rsidRPr="00E65BC1">
        <w:rPr>
          <w:rFonts w:eastAsia="Times New Roman"/>
          <w:color w:val="000000"/>
        </w:rPr>
        <w:lastRenderedPageBreak/>
        <w:t>To archive selected records/transcripts, click on the </w:t>
      </w:r>
      <w:r w:rsidRPr="00E65BC1">
        <w:rPr>
          <w:rFonts w:eastAsia="Times New Roman"/>
          <w:b/>
          <w:bCs/>
          <w:color w:val="000000"/>
        </w:rPr>
        <w:t>Archive</w:t>
      </w:r>
      <w:r w:rsidRPr="00E65BC1">
        <w:rPr>
          <w:rFonts w:eastAsia="Times New Roman"/>
          <w:color w:val="000000"/>
        </w:rPr>
        <w:t> button.</w:t>
      </w:r>
    </w:p>
    <w:p w:rsidR="00E65BC1" w:rsidRPr="00E65BC1" w:rsidRDefault="00E65BC1" w:rsidP="00E65BC1">
      <w:pPr>
        <w:ind w:left="540"/>
        <w:textAlignment w:val="center"/>
        <w:rPr>
          <w:rFonts w:eastAsia="Times New Roman"/>
          <w:color w:val="000000"/>
        </w:rPr>
      </w:pPr>
      <w:r>
        <w:rPr>
          <w:noProof/>
        </w:rPr>
        <w:drawing>
          <wp:inline distT="0" distB="0" distL="0" distR="0" wp14:anchorId="504BEC85" wp14:editId="24BEF8D9">
            <wp:extent cx="4267200" cy="4365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044" r="11614"/>
                    <a:stretch/>
                  </pic:blipFill>
                  <pic:spPr bwMode="auto">
                    <a:xfrm>
                      <a:off x="0" y="0"/>
                      <a:ext cx="4267789" cy="4365888"/>
                    </a:xfrm>
                    <a:prstGeom prst="rect">
                      <a:avLst/>
                    </a:prstGeom>
                    <a:ln>
                      <a:noFill/>
                    </a:ln>
                    <a:extLst>
                      <a:ext uri="{53640926-AAD7-44D8-BBD7-CCE9431645EC}">
                        <a14:shadowObscured xmlns:a14="http://schemas.microsoft.com/office/drawing/2010/main"/>
                      </a:ext>
                    </a:extLst>
                  </pic:spPr>
                </pic:pic>
              </a:graphicData>
            </a:graphic>
          </wp:inline>
        </w:drawing>
      </w:r>
    </w:p>
    <w:p w:rsidR="00E65BC1" w:rsidRPr="00E65BC1" w:rsidRDefault="00E65BC1" w:rsidP="00E65BC1">
      <w:pPr>
        <w:spacing w:before="120" w:after="120"/>
        <w:rPr>
          <w:rFonts w:eastAsia="Times New Roman"/>
          <w:color w:val="000000"/>
        </w:rPr>
      </w:pPr>
      <w:r w:rsidRPr="00E65BC1">
        <w:rPr>
          <w:rFonts w:eastAsia="Times New Roman"/>
          <w:color w:val="000000"/>
        </w:rPr>
        <w:t>Note: Attachments (such as art portfolios, photographs, etc.) are not stored in the Transcript Archive; these documents are not saved when a record is archived.</w:t>
      </w:r>
    </w:p>
    <w:p w:rsidR="00E65BC1" w:rsidRPr="00E65BC1" w:rsidRDefault="00E65BC1" w:rsidP="00E65BC1">
      <w:pPr>
        <w:numPr>
          <w:ilvl w:val="0"/>
          <w:numId w:val="25"/>
        </w:numPr>
        <w:ind w:left="540"/>
        <w:textAlignment w:val="center"/>
        <w:rPr>
          <w:rFonts w:eastAsia="Times New Roman"/>
          <w:color w:val="000000"/>
        </w:rPr>
      </w:pPr>
      <w:r w:rsidRPr="00E65BC1">
        <w:rPr>
          <w:rFonts w:eastAsia="Times New Roman"/>
          <w:color w:val="000000"/>
        </w:rPr>
        <w:t>The selected transcripts are added to the Transcript Archive; the Manage Uploaded Records/Transcripts page is updated to display an icon beside the transcripts that have been archived. (This process is not immediate; it will take some time before the archived record appears in "View Archived Records".)</w:t>
      </w:r>
    </w:p>
    <w:p w:rsidR="00E65BC1" w:rsidRDefault="00E65BC1" w:rsidP="00E65BC1">
      <w:pPr>
        <w:ind w:left="540"/>
        <w:rPr>
          <w:rFonts w:eastAsia="Times New Roman"/>
          <w:color w:val="000000"/>
        </w:rPr>
      </w:pPr>
      <w:r>
        <w:rPr>
          <w:rFonts w:eastAsia="Times New Roman"/>
          <w:color w:val="000000"/>
        </w:rPr>
        <w:t>The “piece of paper”</w:t>
      </w:r>
      <w:r w:rsidRPr="00E65BC1">
        <w:rPr>
          <w:rFonts w:eastAsia="Times New Roman"/>
          <w:color w:val="000000"/>
        </w:rPr>
        <w:t xml:space="preserve"> icon indicates that a transcript has been archived.</w:t>
      </w:r>
    </w:p>
    <w:p w:rsidR="00E65BC1" w:rsidRPr="00E65BC1" w:rsidRDefault="00E65BC1" w:rsidP="00E65BC1">
      <w:pPr>
        <w:ind w:left="540"/>
        <w:rPr>
          <w:rFonts w:eastAsia="Times New Roman"/>
          <w:color w:val="000000"/>
        </w:rPr>
      </w:pPr>
      <w:r>
        <w:rPr>
          <w:noProof/>
        </w:rPr>
        <w:drawing>
          <wp:inline distT="0" distB="0" distL="0" distR="0" wp14:anchorId="263A68CF" wp14:editId="16DB765C">
            <wp:extent cx="2504762" cy="11428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4762" cy="1142857"/>
                    </a:xfrm>
                    <a:prstGeom prst="rect">
                      <a:avLst/>
                    </a:prstGeom>
                  </pic:spPr>
                </pic:pic>
              </a:graphicData>
            </a:graphic>
          </wp:inline>
        </w:drawing>
      </w:r>
    </w:p>
    <w:p w:rsidR="00E65BC1" w:rsidRPr="00E65BC1" w:rsidRDefault="00E65BC1" w:rsidP="00E65BC1">
      <w:pPr>
        <w:numPr>
          <w:ilvl w:val="0"/>
          <w:numId w:val="26"/>
        </w:numPr>
        <w:ind w:left="540"/>
        <w:textAlignment w:val="center"/>
        <w:rPr>
          <w:rFonts w:eastAsia="Times New Roman"/>
          <w:color w:val="000000"/>
        </w:rPr>
      </w:pPr>
      <w:r w:rsidRPr="00E65BC1">
        <w:rPr>
          <w:rFonts w:eastAsia="Times New Roman"/>
          <w:color w:val="000000"/>
        </w:rPr>
        <w:t>Click </w:t>
      </w:r>
      <w:proofErr w:type="gramStart"/>
      <w:r w:rsidRPr="00E65BC1">
        <w:rPr>
          <w:rFonts w:eastAsia="Times New Roman"/>
          <w:b/>
          <w:bCs/>
          <w:color w:val="000000"/>
        </w:rPr>
        <w:t>Done</w:t>
      </w:r>
      <w:proofErr w:type="gramEnd"/>
      <w:r w:rsidRPr="00E65BC1">
        <w:rPr>
          <w:rFonts w:eastAsia="Times New Roman"/>
          <w:color w:val="000000"/>
        </w:rPr>
        <w:t> to return to the home page.</w:t>
      </w:r>
    </w:p>
    <w:p w:rsidR="00E65BC1" w:rsidRPr="003624BD" w:rsidRDefault="00E65BC1" w:rsidP="00E65BC1">
      <w:pPr>
        <w:pStyle w:val="Heading2"/>
        <w:rPr>
          <w:rFonts w:asciiTheme="minorHAnsi" w:hAnsiTheme="minorHAnsi"/>
          <w:color w:val="003144"/>
        </w:rPr>
      </w:pPr>
      <w:r w:rsidRPr="003624BD">
        <w:rPr>
          <w:rFonts w:asciiTheme="minorHAnsi" w:hAnsiTheme="minorHAnsi"/>
          <w:color w:val="003144"/>
        </w:rPr>
        <w:t>Viewing Archived Transcripts</w:t>
      </w:r>
    </w:p>
    <w:p w:rsidR="00E65BC1" w:rsidRPr="00E65BC1" w:rsidRDefault="00E65BC1" w:rsidP="00E65BC1">
      <w:pPr>
        <w:spacing w:before="120" w:after="120"/>
        <w:rPr>
          <w:rFonts w:eastAsia="Times New Roman"/>
          <w:i/>
          <w:color w:val="000000"/>
        </w:rPr>
      </w:pPr>
      <w:r w:rsidRPr="00E65BC1">
        <w:rPr>
          <w:rFonts w:eastAsia="Times New Roman"/>
          <w:color w:val="000000"/>
        </w:rPr>
        <w:t>You can view or search the Transcript Archive for your institution through the </w:t>
      </w:r>
      <w:r w:rsidRPr="00E65BC1">
        <w:rPr>
          <w:rFonts w:eastAsia="Times New Roman"/>
          <w:b/>
          <w:bCs/>
          <w:color w:val="000000"/>
        </w:rPr>
        <w:t>View archived transcripts </w:t>
      </w:r>
      <w:r w:rsidR="002C6672">
        <w:rPr>
          <w:rFonts w:eastAsia="Times New Roman"/>
          <w:color w:val="000000"/>
        </w:rPr>
        <w:t xml:space="preserve">link on the </w:t>
      </w:r>
      <w:r w:rsidR="003624BD">
        <w:rPr>
          <w:rFonts w:eastAsia="Times New Roman"/>
          <w:color w:val="000000"/>
        </w:rPr>
        <w:t>W</w:t>
      </w:r>
      <w:r w:rsidR="002C6672">
        <w:rPr>
          <w:rFonts w:eastAsia="Times New Roman"/>
          <w:color w:val="000000"/>
        </w:rPr>
        <w:t xml:space="preserve">TC home page </w:t>
      </w:r>
      <w:r w:rsidR="002C6672">
        <w:rPr>
          <w:rFonts w:eastAsia="Times New Roman"/>
          <w:i/>
          <w:color w:val="000000"/>
        </w:rPr>
        <w:t xml:space="preserve">if you have the appropriate permissions. </w:t>
      </w:r>
    </w:p>
    <w:p w:rsidR="00E65BC1" w:rsidRPr="00E65BC1" w:rsidRDefault="00E65BC1" w:rsidP="00E65BC1">
      <w:pPr>
        <w:spacing w:before="80"/>
        <w:rPr>
          <w:rFonts w:eastAsia="Times New Roman"/>
          <w:color w:val="000080"/>
        </w:rPr>
      </w:pPr>
      <w:r w:rsidRPr="003624BD">
        <w:rPr>
          <w:rFonts w:eastAsia="Times New Roman"/>
          <w:b/>
          <w:bCs/>
        </w:rPr>
        <w:t>To view archived transcripts:</w:t>
      </w:r>
    </w:p>
    <w:p w:rsidR="00E65BC1" w:rsidRPr="00E65BC1" w:rsidRDefault="00E65BC1" w:rsidP="00E65BC1">
      <w:pPr>
        <w:numPr>
          <w:ilvl w:val="0"/>
          <w:numId w:val="27"/>
        </w:numPr>
        <w:ind w:left="540"/>
        <w:textAlignment w:val="center"/>
        <w:rPr>
          <w:rFonts w:eastAsia="Times New Roman"/>
          <w:color w:val="000000"/>
        </w:rPr>
      </w:pPr>
      <w:r w:rsidRPr="00E65BC1">
        <w:rPr>
          <w:rFonts w:eastAsia="Times New Roman"/>
          <w:color w:val="000000"/>
        </w:rPr>
        <w:t xml:space="preserve">Log in to </w:t>
      </w:r>
      <w:r w:rsidR="003624BD">
        <w:rPr>
          <w:rFonts w:eastAsia="Times New Roman"/>
          <w:color w:val="000000"/>
        </w:rPr>
        <w:t>W</w:t>
      </w:r>
      <w:r w:rsidRPr="00E65BC1">
        <w:rPr>
          <w:rFonts w:eastAsia="Times New Roman"/>
          <w:color w:val="000000"/>
        </w:rPr>
        <w:t>TC.</w:t>
      </w:r>
    </w:p>
    <w:p w:rsidR="002C6672" w:rsidRDefault="00E65BC1" w:rsidP="00E65BC1">
      <w:pPr>
        <w:numPr>
          <w:ilvl w:val="0"/>
          <w:numId w:val="27"/>
        </w:numPr>
        <w:ind w:left="540"/>
        <w:textAlignment w:val="center"/>
        <w:rPr>
          <w:rFonts w:eastAsia="Times New Roman"/>
          <w:color w:val="000000"/>
        </w:rPr>
      </w:pPr>
      <w:r w:rsidRPr="00E65BC1">
        <w:rPr>
          <w:rFonts w:eastAsia="Times New Roman"/>
          <w:color w:val="000000"/>
        </w:rPr>
        <w:lastRenderedPageBreak/>
        <w:t xml:space="preserve">From the </w:t>
      </w:r>
      <w:r w:rsidR="003624BD">
        <w:rPr>
          <w:rFonts w:eastAsia="Times New Roman"/>
          <w:color w:val="000000"/>
        </w:rPr>
        <w:t>W</w:t>
      </w:r>
      <w:r w:rsidRPr="00E65BC1">
        <w:rPr>
          <w:rFonts w:eastAsia="Times New Roman"/>
          <w:color w:val="000000"/>
        </w:rPr>
        <w:t>TC home page, select the </w:t>
      </w:r>
      <w:r w:rsidRPr="00E65BC1">
        <w:rPr>
          <w:rFonts w:eastAsia="Times New Roman"/>
          <w:b/>
          <w:bCs/>
          <w:color w:val="000000"/>
        </w:rPr>
        <w:t>View Archived Transcripts</w:t>
      </w:r>
      <w:r w:rsidRPr="00E65BC1">
        <w:rPr>
          <w:rFonts w:eastAsia="Times New Roman"/>
          <w:color w:val="000000"/>
        </w:rPr>
        <w:t> link.</w:t>
      </w:r>
    </w:p>
    <w:p w:rsidR="00E65BC1" w:rsidRPr="00E65BC1" w:rsidRDefault="002C6672" w:rsidP="002C6672">
      <w:pPr>
        <w:ind w:left="540"/>
        <w:textAlignment w:val="center"/>
        <w:rPr>
          <w:rFonts w:eastAsia="Times New Roman"/>
          <w:color w:val="000000"/>
        </w:rPr>
      </w:pPr>
      <w:r>
        <w:rPr>
          <w:noProof/>
        </w:rPr>
        <w:drawing>
          <wp:inline distT="0" distB="0" distL="0" distR="0" wp14:anchorId="23535ACA" wp14:editId="495A8A9E">
            <wp:extent cx="2885714" cy="1152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5714" cy="1152381"/>
                    </a:xfrm>
                    <a:prstGeom prst="rect">
                      <a:avLst/>
                    </a:prstGeom>
                  </pic:spPr>
                </pic:pic>
              </a:graphicData>
            </a:graphic>
          </wp:inline>
        </w:drawing>
      </w:r>
      <w:r w:rsidR="00E65BC1" w:rsidRPr="00E65BC1">
        <w:rPr>
          <w:rFonts w:eastAsia="Times New Roman"/>
          <w:color w:val="000000"/>
        </w:rPr>
        <w:br/>
        <w:t>The </w:t>
      </w:r>
      <w:r w:rsidR="00E65BC1" w:rsidRPr="00E65BC1">
        <w:rPr>
          <w:rFonts w:eastAsia="Times New Roman"/>
          <w:b/>
          <w:bCs/>
          <w:color w:val="000000"/>
        </w:rPr>
        <w:t>View archived transcripts (for your institution) </w:t>
      </w:r>
      <w:r w:rsidR="00E65BC1" w:rsidRPr="00E65BC1">
        <w:rPr>
          <w:rFonts w:eastAsia="Times New Roman"/>
          <w:color w:val="000000"/>
        </w:rPr>
        <w:t>page is displayed.</w:t>
      </w:r>
    </w:p>
    <w:p w:rsidR="00E65BC1" w:rsidRPr="00E65BC1" w:rsidRDefault="00E65BC1" w:rsidP="00E65BC1">
      <w:pPr>
        <w:numPr>
          <w:ilvl w:val="0"/>
          <w:numId w:val="27"/>
        </w:numPr>
        <w:ind w:left="540"/>
        <w:textAlignment w:val="center"/>
        <w:rPr>
          <w:rFonts w:eastAsia="Times New Roman"/>
          <w:color w:val="000000"/>
        </w:rPr>
      </w:pPr>
      <w:r w:rsidRPr="00E65BC1">
        <w:rPr>
          <w:rFonts w:eastAsia="Times New Roman"/>
          <w:color w:val="000000"/>
        </w:rPr>
        <w:t>Select the archived transcript you wish to view.</w:t>
      </w:r>
      <w:r w:rsidRPr="00E65BC1">
        <w:rPr>
          <w:rFonts w:eastAsia="Times New Roman"/>
          <w:color w:val="000000"/>
        </w:rPr>
        <w:br/>
        <w:t>Choose an archived transcript directly from the displayed list; or</w:t>
      </w:r>
      <w:r w:rsidRPr="00E65BC1">
        <w:rPr>
          <w:rFonts w:eastAsia="Times New Roman"/>
          <w:color w:val="000000"/>
        </w:rPr>
        <w:br/>
        <w:t>Filter the list by enabling the </w:t>
      </w:r>
      <w:r w:rsidRPr="00E65BC1">
        <w:rPr>
          <w:rFonts w:eastAsia="Times New Roman"/>
          <w:b/>
          <w:bCs/>
          <w:color w:val="000000"/>
        </w:rPr>
        <w:t>Search </w:t>
      </w:r>
      <w:r w:rsidRPr="00E65BC1">
        <w:rPr>
          <w:rFonts w:eastAsia="Times New Roman"/>
          <w:color w:val="000000"/>
        </w:rPr>
        <w:t>fields: Enter matching data (</w:t>
      </w:r>
      <w:r w:rsidRPr="00E65BC1">
        <w:rPr>
          <w:rFonts w:eastAsia="Times New Roman"/>
          <w:b/>
          <w:bCs/>
          <w:color w:val="000000"/>
        </w:rPr>
        <w:t>Name, Gender, Date of Birth</w:t>
      </w:r>
      <w:r w:rsidRPr="00E65BC1">
        <w:rPr>
          <w:rFonts w:eastAsia="Times New Roman"/>
          <w:color w:val="000000"/>
        </w:rPr>
        <w:t>, etc.), and press </w:t>
      </w:r>
      <w:r w:rsidRPr="00E65BC1">
        <w:rPr>
          <w:rFonts w:eastAsia="Times New Roman"/>
          <w:b/>
          <w:bCs/>
          <w:color w:val="000000"/>
        </w:rPr>
        <w:t>Enter</w:t>
      </w:r>
      <w:r w:rsidRPr="00E65BC1">
        <w:rPr>
          <w:rFonts w:eastAsia="Times New Roman"/>
          <w:color w:val="000000"/>
        </w:rPr>
        <w:t> to filter the list for the archived transcript you wish to view.</w:t>
      </w:r>
    </w:p>
    <w:p w:rsidR="00E65BC1" w:rsidRPr="00E65BC1" w:rsidRDefault="00E65BC1" w:rsidP="00E65BC1">
      <w:pPr>
        <w:numPr>
          <w:ilvl w:val="0"/>
          <w:numId w:val="27"/>
        </w:numPr>
        <w:ind w:left="540"/>
        <w:textAlignment w:val="center"/>
        <w:rPr>
          <w:rFonts w:eastAsia="Times New Roman"/>
          <w:color w:val="000000"/>
        </w:rPr>
      </w:pPr>
      <w:r w:rsidRPr="00E65BC1">
        <w:rPr>
          <w:rFonts w:eastAsia="Times New Roman"/>
          <w:color w:val="000000"/>
        </w:rPr>
        <w:t>In the </w:t>
      </w:r>
      <w:r w:rsidRPr="00E65BC1">
        <w:rPr>
          <w:rFonts w:eastAsia="Times New Roman"/>
          <w:b/>
          <w:bCs/>
          <w:color w:val="000000"/>
        </w:rPr>
        <w:t>View</w:t>
      </w:r>
      <w:r w:rsidRPr="00E65BC1">
        <w:rPr>
          <w:rFonts w:eastAsia="Times New Roman"/>
          <w:color w:val="000000"/>
        </w:rPr>
        <w:t> column, select the </w:t>
      </w:r>
      <w:r w:rsidRPr="00E65BC1">
        <w:rPr>
          <w:rFonts w:eastAsia="Times New Roman"/>
          <w:b/>
          <w:bCs/>
          <w:color w:val="000000"/>
        </w:rPr>
        <w:t>PDF link</w:t>
      </w:r>
      <w:r w:rsidRPr="00E65BC1">
        <w:rPr>
          <w:rFonts w:eastAsia="Times New Roman"/>
          <w:color w:val="000000"/>
        </w:rPr>
        <w:t> for the archived transcript you wish to view.</w:t>
      </w:r>
      <w:r w:rsidRPr="00E65BC1">
        <w:rPr>
          <w:rFonts w:eastAsia="Times New Roman"/>
          <w:color w:val="000000"/>
        </w:rPr>
        <w:br/>
        <w:t>A PDF object for the archived transcript is displayed. (Note the "Archived" watermark that appears on the page, distinguishing this transcript from other uploaded or received transcripts or records.)</w:t>
      </w:r>
    </w:p>
    <w:p w:rsidR="00E65BC1" w:rsidRPr="00E65BC1" w:rsidRDefault="00E65BC1" w:rsidP="00E65BC1">
      <w:pPr>
        <w:numPr>
          <w:ilvl w:val="0"/>
          <w:numId w:val="27"/>
        </w:numPr>
        <w:ind w:left="540"/>
        <w:textAlignment w:val="center"/>
        <w:rPr>
          <w:rFonts w:eastAsia="Times New Roman"/>
          <w:color w:val="000000"/>
        </w:rPr>
      </w:pPr>
      <w:r w:rsidRPr="00E65BC1">
        <w:rPr>
          <w:rFonts w:eastAsia="Times New Roman"/>
          <w:color w:val="000000"/>
        </w:rPr>
        <w:t>Close the PDF object; the interface is still open at the View Archived Transcripts page.</w:t>
      </w:r>
    </w:p>
    <w:p w:rsidR="00E65BC1" w:rsidRPr="002C6672" w:rsidRDefault="00E65BC1" w:rsidP="00E65BC1">
      <w:pPr>
        <w:numPr>
          <w:ilvl w:val="0"/>
          <w:numId w:val="27"/>
        </w:numPr>
        <w:ind w:left="540"/>
        <w:textAlignment w:val="center"/>
        <w:rPr>
          <w:rFonts w:eastAsia="Times New Roman"/>
          <w:color w:val="000000"/>
        </w:rPr>
      </w:pPr>
      <w:r w:rsidRPr="00E65BC1">
        <w:rPr>
          <w:rFonts w:eastAsia="Times New Roman"/>
          <w:color w:val="000000"/>
        </w:rPr>
        <w:t>Click </w:t>
      </w:r>
      <w:proofErr w:type="gramStart"/>
      <w:r w:rsidRPr="00E65BC1">
        <w:rPr>
          <w:rFonts w:eastAsia="Times New Roman"/>
          <w:b/>
          <w:bCs/>
          <w:color w:val="000000"/>
        </w:rPr>
        <w:t>Done</w:t>
      </w:r>
      <w:proofErr w:type="gramEnd"/>
      <w:r w:rsidRPr="00E65BC1">
        <w:rPr>
          <w:rFonts w:eastAsia="Times New Roman"/>
          <w:color w:val="000000"/>
        </w:rPr>
        <w:t> to return to the home page.</w:t>
      </w:r>
    </w:p>
    <w:p w:rsidR="00E65BC1" w:rsidRPr="003624BD" w:rsidRDefault="00E65BC1" w:rsidP="00E65BC1">
      <w:pPr>
        <w:pStyle w:val="Heading2"/>
        <w:rPr>
          <w:color w:val="auto"/>
        </w:rPr>
      </w:pPr>
      <w:r w:rsidRPr="003624BD">
        <w:rPr>
          <w:color w:val="auto"/>
        </w:rPr>
        <w:t>Sending Deleted Transcripts to the Archive</w:t>
      </w:r>
    </w:p>
    <w:p w:rsidR="00E65BC1" w:rsidRPr="00E65BC1" w:rsidRDefault="00E65BC1" w:rsidP="00E65BC1">
      <w:pPr>
        <w:spacing w:before="120" w:after="120"/>
        <w:rPr>
          <w:rFonts w:eastAsia="Times New Roman"/>
          <w:color w:val="000000"/>
        </w:rPr>
      </w:pPr>
      <w:r w:rsidRPr="00E65BC1">
        <w:rPr>
          <w:rFonts w:eastAsia="Times New Roman"/>
          <w:color w:val="000000"/>
        </w:rPr>
        <w:t>When you select records/transcripts for deletion, you can choose to send the deleted transcripts to the Transcript Archive.</w:t>
      </w:r>
    </w:p>
    <w:p w:rsidR="00E65BC1" w:rsidRPr="003624BD" w:rsidRDefault="00E65BC1" w:rsidP="00E65BC1">
      <w:pPr>
        <w:spacing w:before="80"/>
        <w:rPr>
          <w:rFonts w:eastAsia="Times New Roman"/>
        </w:rPr>
      </w:pPr>
      <w:r w:rsidRPr="003624BD">
        <w:rPr>
          <w:rFonts w:eastAsia="Times New Roman"/>
          <w:b/>
          <w:bCs/>
        </w:rPr>
        <w:t>To archive records/transcripts selected for deletion:</w:t>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t xml:space="preserve">Log in to the </w:t>
      </w:r>
      <w:r w:rsidR="003624BD">
        <w:rPr>
          <w:rFonts w:eastAsia="Times New Roman"/>
          <w:color w:val="000000"/>
        </w:rPr>
        <w:t>W</w:t>
      </w:r>
      <w:r w:rsidRPr="00E65BC1">
        <w:rPr>
          <w:rFonts w:eastAsia="Times New Roman"/>
          <w:color w:val="000000"/>
        </w:rPr>
        <w:t>TC home page.</w:t>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t>Click on the Manage uploaded records/transcripts link.</w:t>
      </w:r>
      <w:r w:rsidRPr="00E65BC1">
        <w:rPr>
          <w:rFonts w:eastAsia="Times New Roman"/>
          <w:color w:val="000000"/>
        </w:rPr>
        <w:br/>
        <w:t>The </w:t>
      </w:r>
      <w:r w:rsidRPr="003624BD">
        <w:rPr>
          <w:rFonts w:eastAsia="Times New Roman"/>
        </w:rPr>
        <w:t>Manage Uploaded Records/Transcripts </w:t>
      </w:r>
      <w:r w:rsidRPr="00E65BC1">
        <w:rPr>
          <w:rFonts w:eastAsia="Times New Roman"/>
          <w:color w:val="000000"/>
        </w:rPr>
        <w:t>page displays records/transcripts for your institution.</w:t>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t>Select the transcript(s) you want to delete.</w:t>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t>Click on the </w:t>
      </w:r>
      <w:r w:rsidRPr="00E65BC1">
        <w:rPr>
          <w:rFonts w:eastAsia="Times New Roman"/>
          <w:b/>
          <w:bCs/>
          <w:color w:val="000000"/>
        </w:rPr>
        <w:t>Delete </w:t>
      </w:r>
      <w:r w:rsidRPr="00E65BC1">
        <w:rPr>
          <w:rFonts w:eastAsia="Times New Roman"/>
          <w:color w:val="000000"/>
        </w:rPr>
        <w:t>button, found at the bottom left of the page.</w:t>
      </w:r>
      <w:r w:rsidRPr="00E65BC1">
        <w:rPr>
          <w:rFonts w:eastAsia="Times New Roman"/>
          <w:color w:val="000000"/>
        </w:rPr>
        <w:br/>
        <w:t>A confirmation dialog is displayed.</w:t>
      </w:r>
    </w:p>
    <w:p w:rsidR="00E65BC1" w:rsidRPr="002C6672" w:rsidRDefault="00E65BC1" w:rsidP="00E65BC1">
      <w:pPr>
        <w:numPr>
          <w:ilvl w:val="0"/>
          <w:numId w:val="28"/>
        </w:numPr>
        <w:ind w:left="540"/>
        <w:textAlignment w:val="center"/>
        <w:rPr>
          <w:rFonts w:eastAsia="Times New Roman"/>
          <w:color w:val="000000"/>
        </w:rPr>
      </w:pPr>
      <w:r w:rsidRPr="00E65BC1">
        <w:rPr>
          <w:rFonts w:eastAsia="Times New Roman"/>
          <w:color w:val="000000"/>
        </w:rPr>
        <w:t>To send the deleted transcript(s) to the archive, check the </w:t>
      </w:r>
      <w:r w:rsidRPr="00E65BC1">
        <w:rPr>
          <w:rFonts w:eastAsia="Times New Roman"/>
          <w:b/>
          <w:bCs/>
          <w:color w:val="000000"/>
        </w:rPr>
        <w:t>Send to archive? </w:t>
      </w:r>
    </w:p>
    <w:p w:rsidR="002C6672" w:rsidRPr="00E65BC1" w:rsidRDefault="002C6672" w:rsidP="002C6672">
      <w:pPr>
        <w:ind w:left="540"/>
        <w:textAlignment w:val="center"/>
        <w:rPr>
          <w:rFonts w:eastAsia="Times New Roman"/>
          <w:color w:val="000000"/>
        </w:rPr>
      </w:pPr>
      <w:r>
        <w:rPr>
          <w:noProof/>
        </w:rPr>
        <w:drawing>
          <wp:inline distT="0" distB="0" distL="0" distR="0" wp14:anchorId="208E57D2" wp14:editId="0F2B5F89">
            <wp:extent cx="5737740" cy="2579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138"/>
                    <a:stretch/>
                  </pic:blipFill>
                  <pic:spPr bwMode="auto">
                    <a:xfrm>
                      <a:off x="0" y="0"/>
                      <a:ext cx="5751216" cy="2585371"/>
                    </a:xfrm>
                    <a:prstGeom prst="rect">
                      <a:avLst/>
                    </a:prstGeom>
                    <a:ln>
                      <a:noFill/>
                    </a:ln>
                    <a:extLst>
                      <a:ext uri="{53640926-AAD7-44D8-BBD7-CCE9431645EC}">
                        <a14:shadowObscured xmlns:a14="http://schemas.microsoft.com/office/drawing/2010/main"/>
                      </a:ext>
                    </a:extLst>
                  </pic:spPr>
                </pic:pic>
              </a:graphicData>
            </a:graphic>
          </wp:inline>
        </w:drawing>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t>Click the </w:t>
      </w:r>
      <w:r w:rsidRPr="00E65BC1">
        <w:rPr>
          <w:rFonts w:eastAsia="Times New Roman"/>
          <w:b/>
          <w:bCs/>
          <w:color w:val="000000"/>
        </w:rPr>
        <w:t>OK</w:t>
      </w:r>
      <w:r w:rsidRPr="00E65BC1">
        <w:rPr>
          <w:rFonts w:eastAsia="Times New Roman"/>
          <w:color w:val="000000"/>
        </w:rPr>
        <w:t> button to delete the selected transcripts and send them to the archive.</w:t>
      </w:r>
      <w:r w:rsidRPr="00E65BC1">
        <w:rPr>
          <w:rFonts w:eastAsia="Times New Roman"/>
          <w:color w:val="000000"/>
        </w:rPr>
        <w:br/>
        <w:t>The </w:t>
      </w:r>
      <w:r w:rsidRPr="00E65BC1">
        <w:rPr>
          <w:rFonts w:eastAsia="Times New Roman"/>
          <w:b/>
          <w:bCs/>
          <w:color w:val="000000"/>
        </w:rPr>
        <w:t>Manage Uploaded Records/Transcripts </w:t>
      </w:r>
      <w:r w:rsidRPr="00E65BC1">
        <w:rPr>
          <w:rFonts w:eastAsia="Times New Roman"/>
          <w:color w:val="000000"/>
        </w:rPr>
        <w:t>page is automatically refreshed; the deleted transcripts are no longer displayed.</w:t>
      </w:r>
    </w:p>
    <w:p w:rsidR="00E65BC1" w:rsidRPr="00E65BC1" w:rsidRDefault="00E65BC1" w:rsidP="00E65BC1">
      <w:pPr>
        <w:numPr>
          <w:ilvl w:val="0"/>
          <w:numId w:val="28"/>
        </w:numPr>
        <w:ind w:left="540"/>
        <w:textAlignment w:val="center"/>
        <w:rPr>
          <w:rFonts w:eastAsia="Times New Roman"/>
          <w:color w:val="000000"/>
        </w:rPr>
      </w:pPr>
      <w:r w:rsidRPr="00E65BC1">
        <w:rPr>
          <w:rFonts w:eastAsia="Times New Roman"/>
          <w:color w:val="000000"/>
        </w:rPr>
        <w:lastRenderedPageBreak/>
        <w:t>Click</w:t>
      </w:r>
      <w:r w:rsidRPr="00E65BC1">
        <w:rPr>
          <w:rFonts w:eastAsia="Times New Roman"/>
          <w:b/>
          <w:bCs/>
          <w:color w:val="000000"/>
        </w:rPr>
        <w:t> </w:t>
      </w:r>
      <w:proofErr w:type="gramStart"/>
      <w:r w:rsidRPr="00E65BC1">
        <w:rPr>
          <w:rFonts w:eastAsia="Times New Roman"/>
          <w:b/>
          <w:bCs/>
          <w:color w:val="000000"/>
        </w:rPr>
        <w:t>Done</w:t>
      </w:r>
      <w:proofErr w:type="gramEnd"/>
      <w:r w:rsidRPr="00E65BC1">
        <w:rPr>
          <w:rFonts w:eastAsia="Times New Roman"/>
          <w:color w:val="000000"/>
        </w:rPr>
        <w:t> to return to the home page.</w:t>
      </w:r>
    </w:p>
    <w:p w:rsidR="00E65BC1" w:rsidRDefault="00E65BC1" w:rsidP="00E65BC1">
      <w:pPr>
        <w:pStyle w:val="HobsonsText"/>
      </w:pPr>
    </w:p>
    <w:p w:rsidR="00E65BC1" w:rsidRPr="003624BD" w:rsidRDefault="00E65BC1" w:rsidP="00E65BC1">
      <w:pPr>
        <w:pStyle w:val="Heading2"/>
        <w:rPr>
          <w:rFonts w:asciiTheme="minorHAnsi" w:hAnsiTheme="minorHAnsi"/>
          <w:color w:val="003144"/>
        </w:rPr>
      </w:pPr>
      <w:r w:rsidRPr="003624BD">
        <w:rPr>
          <w:rFonts w:asciiTheme="minorHAnsi" w:hAnsiTheme="minorHAnsi"/>
          <w:color w:val="003144"/>
        </w:rPr>
        <w:t xml:space="preserve">Fulfilling a Transcript Order sent through OrderaTranscript.com for a Former Student </w:t>
      </w:r>
    </w:p>
    <w:p w:rsidR="00E65BC1" w:rsidRPr="00E65BC1" w:rsidRDefault="003624BD" w:rsidP="00E65BC1">
      <w:pPr>
        <w:spacing w:before="120" w:after="120"/>
        <w:rPr>
          <w:rFonts w:eastAsia="Times New Roman"/>
          <w:color w:val="000000"/>
        </w:rPr>
      </w:pPr>
      <w:r>
        <w:rPr>
          <w:rFonts w:eastAsia="Times New Roman"/>
          <w:color w:val="000000"/>
        </w:rPr>
        <w:t>W</w:t>
      </w:r>
      <w:r w:rsidR="00E65BC1" w:rsidRPr="00E65BC1">
        <w:rPr>
          <w:rFonts w:eastAsia="Times New Roman"/>
          <w:color w:val="000000"/>
        </w:rPr>
        <w:t xml:space="preserve">TC users (at schools and districts) process orders from OrderaTranscript.com, </w:t>
      </w:r>
      <w:proofErr w:type="gramStart"/>
      <w:r w:rsidR="00E65BC1" w:rsidRPr="00E65BC1">
        <w:rPr>
          <w:rFonts w:eastAsia="Times New Roman"/>
          <w:color w:val="000000"/>
        </w:rPr>
        <w:t>an</w:t>
      </w:r>
      <w:proofErr w:type="gramEnd"/>
      <w:r w:rsidR="00E65BC1" w:rsidRPr="00E65BC1">
        <w:rPr>
          <w:rFonts w:eastAsia="Times New Roman"/>
          <w:color w:val="000000"/>
        </w:rPr>
        <w:t xml:space="preserve"> </w:t>
      </w:r>
      <w:r>
        <w:rPr>
          <w:rFonts w:eastAsia="Times New Roman"/>
          <w:color w:val="000000"/>
        </w:rPr>
        <w:t>W</w:t>
      </w:r>
      <w:r w:rsidR="00E65BC1" w:rsidRPr="00E65BC1">
        <w:rPr>
          <w:rFonts w:eastAsia="Times New Roman"/>
          <w:color w:val="000000"/>
        </w:rPr>
        <w:t>TC site through which students (and their parents or guardians) can order transcripts.</w:t>
      </w:r>
    </w:p>
    <w:p w:rsidR="00E65BC1" w:rsidRPr="003624BD" w:rsidRDefault="00E65BC1" w:rsidP="00E65BC1">
      <w:pPr>
        <w:spacing w:before="80"/>
        <w:rPr>
          <w:rFonts w:eastAsia="Times New Roman"/>
          <w:color w:val="003144"/>
        </w:rPr>
      </w:pPr>
      <w:r w:rsidRPr="003624BD">
        <w:rPr>
          <w:rFonts w:eastAsia="Times New Roman"/>
          <w:b/>
          <w:bCs/>
          <w:color w:val="003144"/>
        </w:rPr>
        <w:t>To fulfill a transcript order sent through OrderaTranscript.com:</w:t>
      </w:r>
    </w:p>
    <w:p w:rsidR="00E65BC1" w:rsidRPr="00E65BC1" w:rsidRDefault="00E65BC1" w:rsidP="00E65BC1">
      <w:pPr>
        <w:numPr>
          <w:ilvl w:val="0"/>
          <w:numId w:val="29"/>
        </w:numPr>
        <w:ind w:left="540"/>
        <w:textAlignment w:val="center"/>
        <w:rPr>
          <w:rFonts w:eastAsia="Times New Roman"/>
          <w:color w:val="000000"/>
        </w:rPr>
      </w:pPr>
      <w:r w:rsidRPr="00E65BC1">
        <w:rPr>
          <w:rFonts w:eastAsia="Times New Roman"/>
          <w:color w:val="000000"/>
        </w:rPr>
        <w:t xml:space="preserve">Log in to the </w:t>
      </w:r>
      <w:r w:rsidR="003624BD">
        <w:rPr>
          <w:rFonts w:eastAsia="Times New Roman"/>
          <w:color w:val="000000"/>
        </w:rPr>
        <w:t>Wyoming</w:t>
      </w:r>
      <w:r w:rsidRPr="00E65BC1">
        <w:rPr>
          <w:rFonts w:eastAsia="Times New Roman"/>
          <w:color w:val="000000"/>
        </w:rPr>
        <w:t xml:space="preserve"> Transcript Center (</w:t>
      </w:r>
      <w:r w:rsidR="003624BD">
        <w:rPr>
          <w:rFonts w:eastAsia="Times New Roman"/>
          <w:color w:val="000000"/>
        </w:rPr>
        <w:t>W</w:t>
      </w:r>
      <w:r w:rsidRPr="00E65BC1">
        <w:rPr>
          <w:rFonts w:eastAsia="Times New Roman"/>
          <w:color w:val="000000"/>
        </w:rPr>
        <w:t>TC).</w:t>
      </w:r>
    </w:p>
    <w:p w:rsidR="00E65BC1" w:rsidRPr="00E65BC1" w:rsidRDefault="00E65BC1" w:rsidP="00E65BC1">
      <w:pPr>
        <w:numPr>
          <w:ilvl w:val="0"/>
          <w:numId w:val="29"/>
        </w:numPr>
        <w:ind w:left="540"/>
        <w:textAlignment w:val="center"/>
        <w:rPr>
          <w:rFonts w:eastAsia="Times New Roman"/>
          <w:color w:val="000000"/>
        </w:rPr>
      </w:pPr>
      <w:r w:rsidRPr="00E65BC1">
        <w:rPr>
          <w:rFonts w:eastAsia="Times New Roman"/>
          <w:color w:val="000000"/>
        </w:rPr>
        <w:t>In the Items Requiring Attention section of the home page, click </w:t>
      </w:r>
      <w:r w:rsidRPr="00E65BC1">
        <w:rPr>
          <w:rFonts w:eastAsia="Times New Roman"/>
          <w:b/>
          <w:bCs/>
          <w:color w:val="000000"/>
        </w:rPr>
        <w:t>Transcript Orders. </w:t>
      </w:r>
      <w:r w:rsidRPr="00E65BC1">
        <w:rPr>
          <w:rFonts w:eastAsia="Times New Roman"/>
          <w:color w:val="000000"/>
        </w:rPr>
        <w:t>(The number of pending orders is shown next to the Transcript Orders link.)</w:t>
      </w:r>
      <w:r w:rsidRPr="00E65BC1">
        <w:rPr>
          <w:rFonts w:eastAsia="Times New Roman"/>
          <w:color w:val="000000"/>
        </w:rPr>
        <w:br/>
        <w:t>The Transcript orders sent to (your institution) page displays all pending orders.</w:t>
      </w:r>
    </w:p>
    <w:p w:rsidR="00E65BC1" w:rsidRPr="00E65BC1" w:rsidRDefault="00E65BC1" w:rsidP="00E65BC1">
      <w:pPr>
        <w:numPr>
          <w:ilvl w:val="0"/>
          <w:numId w:val="29"/>
        </w:numPr>
        <w:ind w:left="540"/>
        <w:textAlignment w:val="center"/>
        <w:rPr>
          <w:rFonts w:eastAsia="Times New Roman"/>
          <w:color w:val="000000"/>
        </w:rPr>
      </w:pPr>
      <w:r w:rsidRPr="00E65BC1">
        <w:rPr>
          <w:rFonts w:eastAsia="Times New Roman"/>
          <w:color w:val="000000"/>
        </w:rPr>
        <w:t>Select the order you wish to process, and click the </w:t>
      </w:r>
      <w:r w:rsidRPr="00E65BC1">
        <w:rPr>
          <w:rFonts w:eastAsia="Times New Roman"/>
          <w:b/>
          <w:bCs/>
          <w:color w:val="000000"/>
        </w:rPr>
        <w:t>Fulfill</w:t>
      </w:r>
      <w:r w:rsidRPr="00E65BC1">
        <w:rPr>
          <w:rFonts w:eastAsia="Times New Roman"/>
          <w:color w:val="000000"/>
        </w:rPr>
        <w:t> button at the bottom of the page.</w:t>
      </w:r>
      <w:r w:rsidRPr="00E65BC1">
        <w:rPr>
          <w:rFonts w:eastAsia="Times New Roman"/>
          <w:color w:val="000000"/>
        </w:rPr>
        <w:br/>
        <w:t>The Fulfill a transcript order request page opens on tab 1, Review Transcript Order.</w:t>
      </w:r>
    </w:p>
    <w:p w:rsidR="00E65BC1" w:rsidRPr="00E65BC1" w:rsidRDefault="00E65BC1" w:rsidP="00E65BC1">
      <w:pPr>
        <w:spacing w:before="120" w:after="120"/>
        <w:rPr>
          <w:rFonts w:eastAsia="Times New Roman"/>
          <w:color w:val="000000"/>
        </w:rPr>
      </w:pPr>
      <w:r w:rsidRPr="00E65BC1">
        <w:rPr>
          <w:rFonts w:eastAsia="Times New Roman"/>
          <w:color w:val="000000"/>
        </w:rPr>
        <w:t>Note the Enrollment column displays information about the student’s enrollment status (Currently Enrolled or Previously Enrolled). The archive features are available only when the student or guardian has selected "Previously Enrolled" on their order; otherwise, the fulfill order flow will have no archive tab matches to archive records.</w:t>
      </w:r>
    </w:p>
    <w:p w:rsidR="00E65BC1" w:rsidRPr="00E65BC1" w:rsidRDefault="00E65BC1" w:rsidP="00E65BC1">
      <w:pPr>
        <w:numPr>
          <w:ilvl w:val="0"/>
          <w:numId w:val="30"/>
        </w:numPr>
        <w:ind w:left="540"/>
        <w:textAlignment w:val="center"/>
        <w:rPr>
          <w:rFonts w:eastAsia="Times New Roman"/>
          <w:color w:val="000000"/>
        </w:rPr>
      </w:pPr>
      <w:r w:rsidRPr="00E65BC1">
        <w:rPr>
          <w:rFonts w:eastAsia="Times New Roman"/>
          <w:color w:val="000000"/>
        </w:rPr>
        <w:t>Review the order, and click</w:t>
      </w:r>
      <w:r w:rsidRPr="00E65BC1">
        <w:rPr>
          <w:rFonts w:eastAsia="Times New Roman"/>
          <w:b/>
          <w:bCs/>
          <w:color w:val="000000"/>
        </w:rPr>
        <w:t> </w:t>
      </w:r>
      <w:proofErr w:type="gramStart"/>
      <w:r w:rsidRPr="00E65BC1">
        <w:rPr>
          <w:rFonts w:eastAsia="Times New Roman"/>
          <w:b/>
          <w:bCs/>
          <w:color w:val="000000"/>
        </w:rPr>
        <w:t>Next</w:t>
      </w:r>
      <w:proofErr w:type="gramEnd"/>
      <w:r w:rsidRPr="00E65BC1">
        <w:rPr>
          <w:rFonts w:eastAsia="Times New Roman"/>
          <w:color w:val="000000"/>
        </w:rPr>
        <w:t>.</w:t>
      </w:r>
      <w:r w:rsidRPr="00E65BC1">
        <w:rPr>
          <w:rFonts w:eastAsia="Times New Roman"/>
          <w:color w:val="000000"/>
        </w:rPr>
        <w:br/>
        <w:t>The</w:t>
      </w:r>
      <w:r w:rsidRPr="00E65BC1">
        <w:rPr>
          <w:rFonts w:eastAsia="Times New Roman"/>
          <w:b/>
          <w:bCs/>
          <w:color w:val="000000"/>
        </w:rPr>
        <w:t> Select Record/Transcript</w:t>
      </w:r>
      <w:r w:rsidRPr="00E65BC1">
        <w:rPr>
          <w:rFonts w:eastAsia="Times New Roman"/>
          <w:color w:val="000000"/>
        </w:rPr>
        <w:t> tab displays three sub-tabs: Matching Records/Transcripts; Search for a Record/Transcript; and Search the Transcript Archive, found in the lower pane of the Select Record/Transcript tab.</w:t>
      </w:r>
    </w:p>
    <w:p w:rsidR="00E65BC1" w:rsidRPr="00E65BC1" w:rsidRDefault="00E65BC1" w:rsidP="00E65BC1">
      <w:pPr>
        <w:numPr>
          <w:ilvl w:val="0"/>
          <w:numId w:val="30"/>
        </w:numPr>
        <w:ind w:left="540"/>
        <w:textAlignment w:val="center"/>
        <w:rPr>
          <w:rFonts w:eastAsia="Times New Roman"/>
          <w:color w:val="000000"/>
        </w:rPr>
      </w:pPr>
      <w:r w:rsidRPr="00E65BC1">
        <w:rPr>
          <w:rFonts w:eastAsia="Times New Roman"/>
          <w:color w:val="000000"/>
        </w:rPr>
        <w:t xml:space="preserve">Select the record displayed in the matching records/transcripts sub-tab, or search for a record/transcript by clicking on either of the remaining sub-tabs to search records/transcripts in your institution's </w:t>
      </w:r>
      <w:r w:rsidR="003624BD">
        <w:rPr>
          <w:rFonts w:eastAsia="Times New Roman"/>
          <w:color w:val="000000"/>
        </w:rPr>
        <w:t>W</w:t>
      </w:r>
      <w:r w:rsidRPr="00E65BC1">
        <w:rPr>
          <w:rFonts w:eastAsia="Times New Roman"/>
          <w:color w:val="000000"/>
        </w:rPr>
        <w:t xml:space="preserve">TC database or search archived transcripts; or upload additional records from your local files or server to your institution's </w:t>
      </w:r>
      <w:r w:rsidR="003624BD">
        <w:rPr>
          <w:rFonts w:eastAsia="Times New Roman"/>
          <w:color w:val="000000"/>
        </w:rPr>
        <w:t>W</w:t>
      </w:r>
      <w:r w:rsidRPr="00E65BC1">
        <w:rPr>
          <w:rFonts w:eastAsia="Times New Roman"/>
          <w:color w:val="000000"/>
        </w:rPr>
        <w:t>TC database.</w:t>
      </w:r>
    </w:p>
    <w:p w:rsidR="00E65BC1" w:rsidRPr="00E65BC1" w:rsidRDefault="00E65BC1" w:rsidP="00E65BC1">
      <w:pPr>
        <w:numPr>
          <w:ilvl w:val="0"/>
          <w:numId w:val="30"/>
        </w:numPr>
        <w:ind w:left="540"/>
        <w:textAlignment w:val="center"/>
        <w:rPr>
          <w:rFonts w:eastAsia="Times New Roman"/>
          <w:color w:val="000000"/>
        </w:rPr>
      </w:pPr>
      <w:r w:rsidRPr="00E65BC1">
        <w:rPr>
          <w:rFonts w:eastAsia="Times New Roman"/>
          <w:color w:val="000000"/>
        </w:rPr>
        <w:t>Click </w:t>
      </w:r>
      <w:r w:rsidRPr="00E65BC1">
        <w:rPr>
          <w:rFonts w:eastAsia="Times New Roman"/>
          <w:b/>
          <w:bCs/>
          <w:color w:val="000000"/>
        </w:rPr>
        <w:t>Next.</w:t>
      </w:r>
      <w:r w:rsidRPr="00E65BC1">
        <w:rPr>
          <w:rFonts w:eastAsia="Times New Roman"/>
          <w:b/>
          <w:bCs/>
          <w:color w:val="000000"/>
        </w:rPr>
        <w:br/>
      </w:r>
      <w:r w:rsidRPr="00E65BC1">
        <w:rPr>
          <w:rFonts w:eastAsia="Times New Roman"/>
          <w:color w:val="000000"/>
        </w:rPr>
        <w:t>The Confirm and Submit page, tab 3, displays.</w:t>
      </w:r>
    </w:p>
    <w:p w:rsidR="00E65BC1" w:rsidRPr="00E65BC1" w:rsidRDefault="00E65BC1" w:rsidP="00E65BC1">
      <w:pPr>
        <w:numPr>
          <w:ilvl w:val="0"/>
          <w:numId w:val="30"/>
        </w:numPr>
        <w:ind w:left="540"/>
        <w:textAlignment w:val="center"/>
        <w:rPr>
          <w:rFonts w:eastAsia="Times New Roman"/>
          <w:color w:val="000000"/>
        </w:rPr>
      </w:pPr>
      <w:r w:rsidRPr="00E65BC1">
        <w:rPr>
          <w:rFonts w:eastAsia="Times New Roman"/>
          <w:color w:val="000000"/>
        </w:rPr>
        <w:t>Review the details of this order request</w:t>
      </w:r>
      <w:r w:rsidRPr="00E65BC1">
        <w:rPr>
          <w:rFonts w:eastAsia="Times New Roman"/>
          <w:color w:val="000000"/>
        </w:rPr>
        <w:br/>
        <w:t>Compare Requested Student and Selected Student data.</w:t>
      </w:r>
      <w:r w:rsidRPr="00E65BC1">
        <w:rPr>
          <w:rFonts w:eastAsia="Times New Roman"/>
          <w:color w:val="000000"/>
        </w:rPr>
        <w:br/>
        <w:t>Verify the Receiving Institution's information.</w:t>
      </w:r>
      <w:r w:rsidRPr="00E65BC1">
        <w:rPr>
          <w:rFonts w:eastAsia="Times New Roman"/>
          <w:color w:val="000000"/>
        </w:rPr>
        <w:br/>
        <w:t>Optional: Enter a message to be sent with the record/transcript.</w:t>
      </w:r>
    </w:p>
    <w:p w:rsidR="00E65BC1" w:rsidRPr="00E65BC1" w:rsidRDefault="00E65BC1" w:rsidP="00E65BC1">
      <w:pPr>
        <w:numPr>
          <w:ilvl w:val="0"/>
          <w:numId w:val="30"/>
        </w:numPr>
        <w:ind w:left="540"/>
        <w:textAlignment w:val="center"/>
        <w:rPr>
          <w:rFonts w:eastAsia="Times New Roman"/>
          <w:color w:val="000000"/>
        </w:rPr>
      </w:pPr>
      <w:r w:rsidRPr="00E65BC1">
        <w:rPr>
          <w:rFonts w:eastAsia="Times New Roman"/>
          <w:color w:val="000000"/>
        </w:rPr>
        <w:t>If there are any details you wish to check, or any steps you wish to repeat, click </w:t>
      </w:r>
      <w:r w:rsidRPr="00E65BC1">
        <w:rPr>
          <w:rFonts w:eastAsia="Times New Roman"/>
          <w:b/>
          <w:bCs/>
          <w:color w:val="000000"/>
        </w:rPr>
        <w:t>Previous</w:t>
      </w:r>
      <w:r w:rsidRPr="00E65BC1">
        <w:rPr>
          <w:rFonts w:eastAsia="Times New Roman"/>
          <w:color w:val="000000"/>
        </w:rPr>
        <w:t>; otherwise, click </w:t>
      </w:r>
      <w:r w:rsidRPr="00E65BC1">
        <w:rPr>
          <w:rFonts w:eastAsia="Times New Roman"/>
          <w:b/>
          <w:bCs/>
          <w:color w:val="000000"/>
        </w:rPr>
        <w:t>Send</w:t>
      </w:r>
      <w:r w:rsidRPr="00E65BC1">
        <w:rPr>
          <w:rFonts w:eastAsia="Times New Roman"/>
          <w:color w:val="000000"/>
        </w:rPr>
        <w:t>.</w:t>
      </w:r>
    </w:p>
    <w:p w:rsidR="00E65BC1" w:rsidRPr="00E65BC1" w:rsidRDefault="00E65BC1" w:rsidP="00E65BC1">
      <w:pPr>
        <w:spacing w:before="120" w:after="120"/>
        <w:rPr>
          <w:rFonts w:eastAsia="Times New Roman"/>
          <w:color w:val="000000"/>
        </w:rPr>
      </w:pPr>
      <w:r w:rsidRPr="00E65BC1">
        <w:rPr>
          <w:rFonts w:eastAsia="Times New Roman"/>
          <w:color w:val="000000"/>
        </w:rPr>
        <w:t>Note</w:t>
      </w:r>
      <w:r w:rsidR="003624BD">
        <w:rPr>
          <w:rFonts w:eastAsia="Times New Roman"/>
          <w:color w:val="000000"/>
        </w:rPr>
        <w:t>:</w:t>
      </w:r>
      <w:r w:rsidRPr="00E65BC1">
        <w:rPr>
          <w:rFonts w:eastAsia="Times New Roman"/>
          <w:color w:val="000000"/>
        </w:rPr>
        <w:t xml:space="preserve"> </w:t>
      </w:r>
      <w:r w:rsidR="003624BD">
        <w:rPr>
          <w:rFonts w:eastAsia="Times New Roman"/>
          <w:color w:val="000000"/>
        </w:rPr>
        <w:t>The system</w:t>
      </w:r>
      <w:r w:rsidRPr="00E65BC1">
        <w:rPr>
          <w:rFonts w:eastAsia="Times New Roman"/>
          <w:color w:val="000000"/>
        </w:rPr>
        <w:t xml:space="preserve"> will translate the data into the requesting institution's preferred format and send the transcript. On the next screen, the Results tab (number 4), a unique tracking number is assigned to the transcript delivery.</w:t>
      </w:r>
    </w:p>
    <w:p w:rsidR="00E65BC1" w:rsidRPr="00E65BC1" w:rsidRDefault="00E65BC1" w:rsidP="00E65BC1">
      <w:pPr>
        <w:rPr>
          <w:rFonts w:eastAsia="Times New Roman"/>
          <w:color w:val="000000"/>
        </w:rPr>
      </w:pPr>
      <w:r w:rsidRPr="00E65BC1">
        <w:rPr>
          <w:rFonts w:eastAsia="Times New Roman"/>
          <w:color w:val="000000"/>
        </w:rPr>
        <w:t>The Results page, tab number 4, displays.</w:t>
      </w:r>
    </w:p>
    <w:p w:rsidR="00E65BC1" w:rsidRPr="00E65BC1" w:rsidRDefault="00E65BC1" w:rsidP="00E65BC1">
      <w:pPr>
        <w:spacing w:before="120" w:after="120"/>
        <w:rPr>
          <w:rFonts w:eastAsia="Times New Roman"/>
          <w:color w:val="000000"/>
        </w:rPr>
      </w:pPr>
      <w:r w:rsidRPr="00E65BC1">
        <w:rPr>
          <w:rFonts w:eastAsia="Times New Roman"/>
          <w:color w:val="000000"/>
        </w:rPr>
        <w:t xml:space="preserve">Note that the header of this page is "Fulfillment successful", meaning that the record/transcript has been sent to </w:t>
      </w:r>
      <w:r w:rsidR="003624BD">
        <w:rPr>
          <w:rFonts w:eastAsia="Times New Roman"/>
          <w:color w:val="000000"/>
        </w:rPr>
        <w:t>W</w:t>
      </w:r>
      <w:r w:rsidRPr="00E65BC1">
        <w:rPr>
          <w:rFonts w:eastAsia="Times New Roman"/>
          <w:color w:val="000000"/>
        </w:rPr>
        <w:t>TC for processing, and a unique tracking number has been assigned.</w:t>
      </w:r>
    </w:p>
    <w:p w:rsidR="00E65BC1" w:rsidRPr="00E65BC1" w:rsidRDefault="00E65BC1" w:rsidP="00E65BC1">
      <w:pPr>
        <w:rPr>
          <w:rFonts w:eastAsia="Times New Roman"/>
          <w:color w:val="000000"/>
        </w:rPr>
      </w:pPr>
      <w:r w:rsidRPr="00E65BC1">
        <w:rPr>
          <w:rFonts w:eastAsia="Times New Roman"/>
          <w:color w:val="000000"/>
        </w:rPr>
        <w:t>If you wish to view the delivery details for this order, click on the tracking number in the Tracking Information section of the Results tab.</w:t>
      </w:r>
    </w:p>
    <w:p w:rsidR="00E65BC1" w:rsidRPr="00E65BC1" w:rsidRDefault="00E65BC1" w:rsidP="00E65BC1">
      <w:pPr>
        <w:numPr>
          <w:ilvl w:val="0"/>
          <w:numId w:val="31"/>
        </w:numPr>
        <w:ind w:left="540"/>
        <w:textAlignment w:val="center"/>
        <w:rPr>
          <w:rFonts w:eastAsia="Times New Roman"/>
          <w:color w:val="000000"/>
        </w:rPr>
      </w:pPr>
      <w:r w:rsidRPr="00E65BC1">
        <w:rPr>
          <w:rFonts w:eastAsia="Times New Roman"/>
          <w:color w:val="000000"/>
        </w:rPr>
        <w:t>Click </w:t>
      </w:r>
      <w:r w:rsidRPr="00E65BC1">
        <w:rPr>
          <w:rFonts w:eastAsia="Times New Roman"/>
          <w:b/>
          <w:bCs/>
          <w:color w:val="000000"/>
        </w:rPr>
        <w:t xml:space="preserve">Fulfill </w:t>
      </w:r>
      <w:proofErr w:type="gramStart"/>
      <w:r w:rsidRPr="00E65BC1">
        <w:rPr>
          <w:rFonts w:eastAsia="Times New Roman"/>
          <w:b/>
          <w:bCs/>
          <w:color w:val="000000"/>
        </w:rPr>
        <w:t>Another</w:t>
      </w:r>
      <w:proofErr w:type="gramEnd"/>
      <w:r w:rsidRPr="00E65BC1">
        <w:rPr>
          <w:rFonts w:eastAsia="Times New Roman"/>
          <w:b/>
          <w:bCs/>
          <w:color w:val="000000"/>
        </w:rPr>
        <w:t xml:space="preserve"> Order </w:t>
      </w:r>
      <w:r w:rsidRPr="00E65BC1">
        <w:rPr>
          <w:rFonts w:eastAsia="Times New Roman"/>
          <w:color w:val="000000"/>
        </w:rPr>
        <w:t>return to the </w:t>
      </w:r>
      <w:r w:rsidRPr="00E65BC1">
        <w:rPr>
          <w:rFonts w:eastAsia="Times New Roman"/>
          <w:b/>
          <w:bCs/>
          <w:color w:val="000000"/>
        </w:rPr>
        <w:t>Transcript orders sent to your institution page, </w:t>
      </w:r>
      <w:r w:rsidRPr="00E65BC1">
        <w:rPr>
          <w:rFonts w:eastAsia="Times New Roman"/>
          <w:color w:val="000000"/>
        </w:rPr>
        <w:t>or click </w:t>
      </w:r>
      <w:r w:rsidRPr="00E65BC1">
        <w:rPr>
          <w:rFonts w:eastAsia="Times New Roman"/>
          <w:b/>
          <w:bCs/>
          <w:color w:val="000000"/>
        </w:rPr>
        <w:t>Done</w:t>
      </w:r>
      <w:r w:rsidRPr="00E65BC1">
        <w:rPr>
          <w:rFonts w:eastAsia="Times New Roman"/>
          <w:color w:val="000000"/>
        </w:rPr>
        <w:t xml:space="preserve"> to return to your </w:t>
      </w:r>
      <w:r w:rsidR="003624BD">
        <w:rPr>
          <w:rFonts w:eastAsia="Times New Roman"/>
          <w:color w:val="000000"/>
        </w:rPr>
        <w:t>W</w:t>
      </w:r>
      <w:r w:rsidRPr="00E65BC1">
        <w:rPr>
          <w:rFonts w:eastAsia="Times New Roman"/>
          <w:color w:val="000000"/>
        </w:rPr>
        <w:t>TC home page.</w:t>
      </w:r>
    </w:p>
    <w:p w:rsidR="00E65BC1" w:rsidRPr="00E65BC1" w:rsidRDefault="00E65BC1" w:rsidP="00E65BC1">
      <w:pPr>
        <w:pStyle w:val="HobsonsText"/>
      </w:pPr>
    </w:p>
    <w:sectPr w:rsidR="00E65BC1" w:rsidRPr="00E65BC1" w:rsidSect="00EF3CCC">
      <w:headerReference w:type="default"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6D" w:rsidRDefault="00E1456D" w:rsidP="00C44AED">
      <w:r>
        <w:separator/>
      </w:r>
    </w:p>
  </w:endnote>
  <w:endnote w:type="continuationSeparator" w:id="0">
    <w:p w:rsidR="00E1456D" w:rsidRDefault="00E1456D" w:rsidP="00C4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90"/>
      <w:gridCol w:w="3870"/>
    </w:tblGrid>
    <w:tr w:rsidR="00EF3CCC" w:rsidRPr="00517B98" w:rsidTr="00A24A14">
      <w:tc>
        <w:tcPr>
          <w:tcW w:w="5490" w:type="dxa"/>
          <w:vAlign w:val="center"/>
        </w:tcPr>
        <w:p w:rsidR="00EF3CCC" w:rsidRPr="002C5339" w:rsidRDefault="00EF3CCC" w:rsidP="00A24A14">
          <w:pPr>
            <w:pStyle w:val="Footer"/>
            <w:tabs>
              <w:tab w:val="clear" w:pos="9360"/>
            </w:tabs>
          </w:pPr>
          <w:r w:rsidRPr="002C5339">
            <w:t xml:space="preserve">© </w:t>
          </w:r>
          <w:r w:rsidR="0043539C">
            <w:fldChar w:fldCharType="begin"/>
          </w:r>
          <w:r w:rsidR="0043539C">
            <w:instrText xml:space="preserve"> DATE \@ "yyyy" \* MERGEFORMAT </w:instrText>
          </w:r>
          <w:r w:rsidR="0043539C">
            <w:fldChar w:fldCharType="separate"/>
          </w:r>
          <w:r w:rsidR="00B86B0A">
            <w:t>2015</w:t>
          </w:r>
          <w:r w:rsidR="0043539C">
            <w:fldChar w:fldCharType="end"/>
          </w:r>
          <w:r w:rsidRPr="002C5339">
            <w:t xml:space="preserve"> </w:t>
          </w:r>
          <w:r w:rsidR="00A24A14">
            <w:t>National Student Clearinghouse</w:t>
          </w:r>
          <w:r w:rsidRPr="002C5339">
            <w:t>.</w:t>
          </w:r>
          <w:r>
            <w:t xml:space="preserve"> </w:t>
          </w:r>
          <w:r w:rsidRPr="002C5339">
            <w:t xml:space="preserve">All </w:t>
          </w:r>
          <w:r w:rsidR="00A24A14">
            <w:t>R</w:t>
          </w:r>
          <w:r w:rsidRPr="002C5339">
            <w:t>ights reserved worldwide.</w:t>
          </w:r>
        </w:p>
      </w:tc>
      <w:tc>
        <w:tcPr>
          <w:tcW w:w="3870" w:type="dxa"/>
          <w:vAlign w:val="center"/>
        </w:tcPr>
        <w:p w:rsidR="00EF3CCC" w:rsidRPr="006F6657" w:rsidRDefault="00EF3CCC" w:rsidP="00517B98">
          <w:pPr>
            <w:pStyle w:val="Footer"/>
            <w:tabs>
              <w:tab w:val="clear" w:pos="9360"/>
            </w:tabs>
            <w:jc w:val="right"/>
          </w:pPr>
        </w:p>
      </w:tc>
    </w:tr>
  </w:tbl>
  <w:p w:rsidR="00FD3C46" w:rsidRPr="00517B98" w:rsidRDefault="00FD3C46" w:rsidP="00517B98">
    <w:pPr>
      <w:pStyle w:val="Foote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49"/>
      <w:gridCol w:w="3163"/>
    </w:tblGrid>
    <w:tr w:rsidR="002C5339" w:rsidRPr="006F6657" w:rsidTr="00EF3CCC">
      <w:tc>
        <w:tcPr>
          <w:tcW w:w="4248" w:type="dxa"/>
          <w:vAlign w:val="center"/>
        </w:tcPr>
        <w:p w:rsidR="002C5339" w:rsidRPr="00EF3CCC" w:rsidRDefault="002C5339" w:rsidP="002C5339">
          <w:pPr>
            <w:pStyle w:val="Footer"/>
            <w:tabs>
              <w:tab w:val="clear" w:pos="9360"/>
            </w:tabs>
            <w:rPr>
              <w:sz w:val="16"/>
              <w:szCs w:val="16"/>
            </w:rPr>
          </w:pPr>
          <w:r w:rsidRPr="00EF3CCC">
            <w:rPr>
              <w:sz w:val="16"/>
              <w:szCs w:val="16"/>
            </w:rPr>
            <w:t>© 2012 Hobsons, Inc.</w:t>
          </w:r>
          <w:r w:rsidR="00EF3CCC">
            <w:rPr>
              <w:sz w:val="16"/>
              <w:szCs w:val="16"/>
            </w:rPr>
            <w:t xml:space="preserve"> </w:t>
          </w:r>
          <w:r w:rsidRPr="00EF3CCC">
            <w:rPr>
              <w:sz w:val="16"/>
              <w:szCs w:val="16"/>
            </w:rPr>
            <w:t>All rights reserved worldwide.</w:t>
          </w:r>
        </w:p>
      </w:tc>
      <w:tc>
        <w:tcPr>
          <w:tcW w:w="1949" w:type="dxa"/>
          <w:vAlign w:val="center"/>
        </w:tcPr>
        <w:p w:rsidR="002C5339" w:rsidRPr="002C5339" w:rsidRDefault="002C5339" w:rsidP="002C5339">
          <w:pPr>
            <w:pStyle w:val="Footer"/>
            <w:tabs>
              <w:tab w:val="clear" w:pos="9360"/>
            </w:tabs>
            <w:jc w:val="center"/>
            <w:rPr>
              <w:rStyle w:val="PageNumber"/>
            </w:rPr>
          </w:pPr>
        </w:p>
      </w:tc>
      <w:tc>
        <w:tcPr>
          <w:tcW w:w="3163" w:type="dxa"/>
          <w:vAlign w:val="center"/>
        </w:tcPr>
        <w:p w:rsidR="002C5339" w:rsidRPr="006F6657" w:rsidRDefault="00F75876" w:rsidP="002C5339">
          <w:pPr>
            <w:pStyle w:val="Footer"/>
            <w:tabs>
              <w:tab w:val="clear" w:pos="9360"/>
            </w:tabs>
            <w:jc w:val="right"/>
          </w:pPr>
          <w:r>
            <w:drawing>
              <wp:inline distT="0" distB="0" distL="0" distR="0" wp14:anchorId="5093D327" wp14:editId="52186824">
                <wp:extent cx="1352550" cy="295275"/>
                <wp:effectExtent l="1905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8" r="-18"/>
                        <a:stretch>
                          <a:fillRect/>
                        </a:stretch>
                      </pic:blipFill>
                      <pic:spPr bwMode="auto">
                        <a:xfrm>
                          <a:off x="0" y="0"/>
                          <a:ext cx="1352550" cy="295275"/>
                        </a:xfrm>
                        <a:prstGeom prst="rect">
                          <a:avLst/>
                        </a:prstGeom>
                        <a:noFill/>
                        <a:ln w="9525">
                          <a:noFill/>
                          <a:miter lim="800000"/>
                          <a:headEnd/>
                          <a:tailEnd/>
                        </a:ln>
                      </pic:spPr>
                    </pic:pic>
                  </a:graphicData>
                </a:graphic>
              </wp:inline>
            </w:drawing>
          </w:r>
        </w:p>
      </w:tc>
    </w:tr>
  </w:tbl>
  <w:p w:rsidR="00FD3C46" w:rsidRPr="006F6657" w:rsidRDefault="00FD3C46" w:rsidP="00517B98">
    <w:pPr>
      <w:pStyle w:val="Footer"/>
      <w:tabs>
        <w:tab w:val="clear" w:pos="9360"/>
        <w:tab w:val="center" w:pos="4680"/>
        <w:tab w:val="right" w:pos="9900"/>
      </w:tabs>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6D" w:rsidRDefault="00E1456D" w:rsidP="00C44AED">
      <w:r>
        <w:separator/>
      </w:r>
    </w:p>
  </w:footnote>
  <w:footnote w:type="continuationSeparator" w:id="0">
    <w:p w:rsidR="00E1456D" w:rsidRDefault="00E1456D" w:rsidP="00C4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CC" w:rsidRPr="004E181E" w:rsidRDefault="00EF3CCC" w:rsidP="004E181E">
    <w:pPr>
      <w:pStyle w:val="Header"/>
      <w:jc w:val="right"/>
      <w:rPr>
        <w:color w:val="616365"/>
        <w:sz w:val="24"/>
        <w:szCs w:val="24"/>
      </w:rPr>
    </w:pPr>
    <w:r w:rsidRPr="002C5339">
      <w:rPr>
        <w:rStyle w:val="PageNumber"/>
      </w:rPr>
      <w:fldChar w:fldCharType="begin"/>
    </w:r>
    <w:r w:rsidRPr="002C5339">
      <w:rPr>
        <w:rStyle w:val="PageNumber"/>
      </w:rPr>
      <w:instrText xml:space="preserve"> PAGE  \* MERGEFORMAT </w:instrText>
    </w:r>
    <w:r w:rsidRPr="002C5339">
      <w:rPr>
        <w:rStyle w:val="PageNumber"/>
      </w:rPr>
      <w:fldChar w:fldCharType="separate"/>
    </w:r>
    <w:r w:rsidR="00B86B0A">
      <w:rPr>
        <w:rStyle w:val="PageNumber"/>
        <w:noProof/>
      </w:rPr>
      <w:t>4</w:t>
    </w:r>
    <w:r w:rsidRPr="002C5339">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CC" w:rsidRDefault="00EF3CCC" w:rsidP="00EF3CCC">
    <w:pPr>
      <w:pStyle w:val="Header"/>
      <w:jc w:val="right"/>
    </w:pPr>
    <w:r w:rsidRPr="002C5339">
      <w:rPr>
        <w:rStyle w:val="PageNumber"/>
      </w:rPr>
      <w:fldChar w:fldCharType="begin"/>
    </w:r>
    <w:r w:rsidRPr="002C5339">
      <w:rPr>
        <w:rStyle w:val="PageNumber"/>
      </w:rPr>
      <w:instrText xml:space="preserve"> PAGE  \* MERGEFORMAT </w:instrText>
    </w:r>
    <w:r w:rsidRPr="002C5339">
      <w:rPr>
        <w:rStyle w:val="PageNumber"/>
      </w:rPr>
      <w:fldChar w:fldCharType="separate"/>
    </w:r>
    <w:r>
      <w:rPr>
        <w:rStyle w:val="PageNumber"/>
        <w:noProof/>
      </w:rPr>
      <w:t>1</w:t>
    </w:r>
    <w:r w:rsidRPr="002C5339">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2.75pt;height:113.1pt" o:bullet="t">
        <v:imagedata r:id="rId1" o:title="arrow"/>
      </v:shape>
    </w:pict>
  </w:numPicBullet>
  <w:numPicBullet w:numPicBulletId="1">
    <w:pict>
      <v:shape id="_x0000_i1041" type="#_x0000_t75" style="width:26.9pt;height:52pt" o:bullet="t">
        <v:imagedata r:id="rId2" o:title="hobsons_arrow"/>
      </v:shape>
    </w:pict>
  </w:numPicBullet>
  <w:abstractNum w:abstractNumId="0">
    <w:nsid w:val="FFFFFF7C"/>
    <w:multiLevelType w:val="singleLevel"/>
    <w:tmpl w:val="01A2EDDE"/>
    <w:lvl w:ilvl="0">
      <w:start w:val="1"/>
      <w:numFmt w:val="decimal"/>
      <w:lvlText w:val="%1."/>
      <w:lvlJc w:val="left"/>
      <w:pPr>
        <w:tabs>
          <w:tab w:val="num" w:pos="1800"/>
        </w:tabs>
        <w:ind w:left="1800" w:hanging="360"/>
      </w:pPr>
    </w:lvl>
  </w:abstractNum>
  <w:abstractNum w:abstractNumId="1">
    <w:nsid w:val="FFFFFF7D"/>
    <w:multiLevelType w:val="singleLevel"/>
    <w:tmpl w:val="6E262446"/>
    <w:lvl w:ilvl="0">
      <w:start w:val="1"/>
      <w:numFmt w:val="decimal"/>
      <w:lvlText w:val="%1."/>
      <w:lvlJc w:val="left"/>
      <w:pPr>
        <w:tabs>
          <w:tab w:val="num" w:pos="1440"/>
        </w:tabs>
        <w:ind w:left="1440" w:hanging="360"/>
      </w:pPr>
    </w:lvl>
  </w:abstractNum>
  <w:abstractNum w:abstractNumId="2">
    <w:nsid w:val="FFFFFF7E"/>
    <w:multiLevelType w:val="singleLevel"/>
    <w:tmpl w:val="D48CBFA0"/>
    <w:lvl w:ilvl="0">
      <w:start w:val="1"/>
      <w:numFmt w:val="decimal"/>
      <w:lvlText w:val="%1."/>
      <w:lvlJc w:val="left"/>
      <w:pPr>
        <w:tabs>
          <w:tab w:val="num" w:pos="1080"/>
        </w:tabs>
        <w:ind w:left="1080" w:hanging="360"/>
      </w:pPr>
    </w:lvl>
  </w:abstractNum>
  <w:abstractNum w:abstractNumId="3">
    <w:nsid w:val="FFFFFF7F"/>
    <w:multiLevelType w:val="singleLevel"/>
    <w:tmpl w:val="E542BA2A"/>
    <w:lvl w:ilvl="0">
      <w:start w:val="1"/>
      <w:numFmt w:val="decimal"/>
      <w:lvlText w:val="%1."/>
      <w:lvlJc w:val="left"/>
      <w:pPr>
        <w:tabs>
          <w:tab w:val="num" w:pos="720"/>
        </w:tabs>
        <w:ind w:left="720" w:hanging="360"/>
      </w:pPr>
    </w:lvl>
  </w:abstractNum>
  <w:abstractNum w:abstractNumId="4">
    <w:nsid w:val="FFFFFF80"/>
    <w:multiLevelType w:val="singleLevel"/>
    <w:tmpl w:val="A3A0B1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F2E9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AAC7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961F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00AED0"/>
    <w:lvl w:ilvl="0">
      <w:start w:val="1"/>
      <w:numFmt w:val="decimal"/>
      <w:lvlText w:val="%1."/>
      <w:lvlJc w:val="left"/>
      <w:pPr>
        <w:tabs>
          <w:tab w:val="num" w:pos="360"/>
        </w:tabs>
        <w:ind w:left="360" w:hanging="360"/>
      </w:pPr>
    </w:lvl>
  </w:abstractNum>
  <w:abstractNum w:abstractNumId="9">
    <w:nsid w:val="FFFFFF89"/>
    <w:multiLevelType w:val="singleLevel"/>
    <w:tmpl w:val="20C0CAF2"/>
    <w:lvl w:ilvl="0">
      <w:start w:val="1"/>
      <w:numFmt w:val="bullet"/>
      <w:lvlText w:val=""/>
      <w:lvlJc w:val="left"/>
      <w:pPr>
        <w:tabs>
          <w:tab w:val="num" w:pos="360"/>
        </w:tabs>
        <w:ind w:left="360" w:hanging="360"/>
      </w:pPr>
      <w:rPr>
        <w:rFonts w:ascii="Symbol" w:hAnsi="Symbol" w:hint="default"/>
      </w:rPr>
    </w:lvl>
  </w:abstractNum>
  <w:abstractNum w:abstractNumId="10">
    <w:nsid w:val="00B1281F"/>
    <w:multiLevelType w:val="multilevel"/>
    <w:tmpl w:val="F022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51647C"/>
    <w:multiLevelType w:val="hybridMultilevel"/>
    <w:tmpl w:val="4E904CE4"/>
    <w:lvl w:ilvl="0" w:tplc="4482A64A">
      <w:start w:val="1"/>
      <w:numFmt w:val="bullet"/>
      <w:pStyle w:val="HobsonsBullet1"/>
      <w:lvlText w:val=""/>
      <w:lvlPicBulletId w:val="0"/>
      <w:lvlJc w:val="left"/>
      <w:pPr>
        <w:tabs>
          <w:tab w:val="num" w:pos="648"/>
        </w:tabs>
        <w:ind w:left="648" w:hanging="288"/>
      </w:pPr>
      <w:rPr>
        <w:rFonts w:ascii="Symbol" w:hAnsi="Symbol" w:hint="default"/>
      </w:rPr>
    </w:lvl>
    <w:lvl w:ilvl="1" w:tplc="3F32D00A">
      <w:start w:val="1"/>
      <w:numFmt w:val="bullet"/>
      <w:pStyle w:val="HobsonsBullet2"/>
      <w:lvlText w:val=""/>
      <w:lvlJc w:val="left"/>
      <w:pPr>
        <w:ind w:left="1440" w:hanging="360"/>
      </w:pPr>
      <w:rPr>
        <w:rFonts w:ascii="Wingdings" w:hAnsi="Wingdings" w:hint="default"/>
        <w:color w:val="00A8B9"/>
      </w:rPr>
    </w:lvl>
    <w:lvl w:ilvl="2" w:tplc="405C796A">
      <w:start w:val="1"/>
      <w:numFmt w:val="bullet"/>
      <w:pStyle w:val="HobsonsBullet3"/>
      <w:lvlText w:val="–"/>
      <w:lvlJc w:val="left"/>
      <w:pPr>
        <w:ind w:left="2160" w:hanging="360"/>
      </w:pPr>
      <w:rPr>
        <w:rFonts w:ascii="Times New Roman" w:hAnsi="Times New Roman" w:cs="Times New Roman" w:hint="default"/>
        <w:color w:val="00A8B9" w:themeColor="background2"/>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51E32"/>
    <w:multiLevelType w:val="multilevel"/>
    <w:tmpl w:val="3D8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8D4602"/>
    <w:multiLevelType w:val="hybridMultilevel"/>
    <w:tmpl w:val="755C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D2906"/>
    <w:multiLevelType w:val="hybridMultilevel"/>
    <w:tmpl w:val="ED9E6712"/>
    <w:lvl w:ilvl="0" w:tplc="7E6678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713B9"/>
    <w:multiLevelType w:val="multilevel"/>
    <w:tmpl w:val="8F1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2A24DD"/>
    <w:multiLevelType w:val="multilevel"/>
    <w:tmpl w:val="D464A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4C2F4C"/>
    <w:multiLevelType w:val="hybridMultilevel"/>
    <w:tmpl w:val="5FCCAE44"/>
    <w:lvl w:ilvl="0" w:tplc="7E6678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B00FE"/>
    <w:multiLevelType w:val="multilevel"/>
    <w:tmpl w:val="96F0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B31CE"/>
    <w:multiLevelType w:val="multilevel"/>
    <w:tmpl w:val="BCE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F6E1A"/>
    <w:multiLevelType w:val="hybridMultilevel"/>
    <w:tmpl w:val="CD12BBA4"/>
    <w:lvl w:ilvl="0" w:tplc="68D08C2C">
      <w:start w:val="1"/>
      <w:numFmt w:val="decimal"/>
      <w:pStyle w:val="HobsonsNumber1stLevel"/>
      <w:lvlText w:val="%1."/>
      <w:lvlJc w:val="left"/>
      <w:pPr>
        <w:ind w:left="720" w:hanging="360"/>
      </w:pPr>
    </w:lvl>
    <w:lvl w:ilvl="1" w:tplc="4E64E5AA">
      <w:start w:val="1"/>
      <w:numFmt w:val="lowerLetter"/>
      <w:pStyle w:val="HobsonsNumber2ndLevel"/>
      <w:lvlText w:val="%2."/>
      <w:lvlJc w:val="left"/>
      <w:pPr>
        <w:ind w:left="1440" w:hanging="360"/>
      </w:pPr>
    </w:lvl>
    <w:lvl w:ilvl="2" w:tplc="1D7A37B2">
      <w:start w:val="1"/>
      <w:numFmt w:val="lowerRoman"/>
      <w:pStyle w:val="HobsonsNumber3rdLevel"/>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37101"/>
    <w:multiLevelType w:val="multilevel"/>
    <w:tmpl w:val="127A1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4A2E4F"/>
    <w:multiLevelType w:val="multilevel"/>
    <w:tmpl w:val="B1D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9B2E62"/>
    <w:multiLevelType w:val="hybridMultilevel"/>
    <w:tmpl w:val="99864528"/>
    <w:lvl w:ilvl="0" w:tplc="84007C28">
      <w:start w:val="1"/>
      <w:numFmt w:val="bullet"/>
      <w:pStyle w:val="Title"/>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672783"/>
    <w:multiLevelType w:val="multilevel"/>
    <w:tmpl w:val="32DC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4056A0"/>
    <w:multiLevelType w:val="multilevel"/>
    <w:tmpl w:val="1A745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A5660"/>
    <w:multiLevelType w:val="hybridMultilevel"/>
    <w:tmpl w:val="399EDEF2"/>
    <w:lvl w:ilvl="0" w:tplc="9960644A">
      <w:start w:val="1"/>
      <w:numFmt w:val="bullet"/>
      <w:lvlText w:val=""/>
      <w:lvlJc w:val="left"/>
      <w:pPr>
        <w:ind w:left="1440" w:hanging="360"/>
      </w:pPr>
      <w:rPr>
        <w:rFonts w:ascii="Wingdings" w:hAnsi="Wingdings" w:hint="default"/>
        <w:color w:val="00A8B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2851FE"/>
    <w:multiLevelType w:val="multilevel"/>
    <w:tmpl w:val="70B6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D10CE6"/>
    <w:multiLevelType w:val="multilevel"/>
    <w:tmpl w:val="1F9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4"/>
  </w:num>
  <w:num w:numId="13">
    <w:abstractNumId w:val="17"/>
  </w:num>
  <w:num w:numId="14">
    <w:abstractNumId w:val="11"/>
  </w:num>
  <w:num w:numId="15">
    <w:abstractNumId w:val="20"/>
  </w:num>
  <w:num w:numId="16">
    <w:abstractNumId w:val="23"/>
  </w:num>
  <w:num w:numId="17">
    <w:abstractNumId w:val="13"/>
  </w:num>
  <w:num w:numId="18">
    <w:abstractNumId w:val="25"/>
  </w:num>
  <w:num w:numId="19">
    <w:abstractNumId w:val="21"/>
  </w:num>
  <w:num w:numId="20">
    <w:abstractNumId w:val="15"/>
  </w:num>
  <w:num w:numId="21">
    <w:abstractNumId w:val="16"/>
    <w:lvlOverride w:ilvl="0">
      <w:startOverride w:val="1"/>
    </w:lvlOverride>
  </w:num>
  <w:num w:numId="22">
    <w:abstractNumId w:val="16"/>
    <w:lvlOverride w:ilvl="0"/>
    <w:lvlOverride w:ilvl="1">
      <w:startOverride w:val="1"/>
    </w:lvlOverride>
  </w:num>
  <w:num w:numId="23">
    <w:abstractNumId w:val="16"/>
    <w:lvlOverride w:ilvl="0"/>
    <w:lvlOverride w:ilvl="1">
      <w:startOverride w:val="1"/>
    </w:lvlOverride>
  </w:num>
  <w:num w:numId="24">
    <w:abstractNumId w:val="24"/>
    <w:lvlOverride w:ilvl="0">
      <w:startOverride w:val="1"/>
    </w:lvlOverride>
  </w:num>
  <w:num w:numId="25">
    <w:abstractNumId w:val="18"/>
    <w:lvlOverride w:ilvl="0">
      <w:startOverride w:val="1"/>
    </w:lvlOverride>
  </w:num>
  <w:num w:numId="26">
    <w:abstractNumId w:val="22"/>
    <w:lvlOverride w:ilvl="0">
      <w:startOverride w:val="2"/>
    </w:lvlOverride>
  </w:num>
  <w:num w:numId="27">
    <w:abstractNumId w:val="28"/>
    <w:lvlOverride w:ilvl="0">
      <w:startOverride w:val="1"/>
    </w:lvlOverride>
  </w:num>
  <w:num w:numId="28">
    <w:abstractNumId w:val="10"/>
    <w:lvlOverride w:ilvl="0">
      <w:startOverride w:val="1"/>
    </w:lvlOverride>
  </w:num>
  <w:num w:numId="29">
    <w:abstractNumId w:val="12"/>
    <w:lvlOverride w:ilvl="0">
      <w:startOverride w:val="1"/>
    </w:lvlOverride>
  </w:num>
  <w:num w:numId="30">
    <w:abstractNumId w:val="27"/>
    <w:lvlOverride w:ilvl="0">
      <w:startOverride w:val="1"/>
    </w:lvlOverride>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E0EA5"/>
    <w:rsid w:val="0003409F"/>
    <w:rsid w:val="0004209F"/>
    <w:rsid w:val="000450E9"/>
    <w:rsid w:val="00072EF7"/>
    <w:rsid w:val="00086866"/>
    <w:rsid w:val="000C436E"/>
    <w:rsid w:val="000D7F00"/>
    <w:rsid w:val="000F0164"/>
    <w:rsid w:val="00177E76"/>
    <w:rsid w:val="001A481D"/>
    <w:rsid w:val="001C54A9"/>
    <w:rsid w:val="00231C79"/>
    <w:rsid w:val="00235D3C"/>
    <w:rsid w:val="00245BA9"/>
    <w:rsid w:val="002C5339"/>
    <w:rsid w:val="002C6672"/>
    <w:rsid w:val="003624BD"/>
    <w:rsid w:val="003B2BE7"/>
    <w:rsid w:val="003B3032"/>
    <w:rsid w:val="00406AD0"/>
    <w:rsid w:val="0043539C"/>
    <w:rsid w:val="00436F0C"/>
    <w:rsid w:val="00456B20"/>
    <w:rsid w:val="00457DB0"/>
    <w:rsid w:val="004774ED"/>
    <w:rsid w:val="004A063D"/>
    <w:rsid w:val="004A71AB"/>
    <w:rsid w:val="004A757B"/>
    <w:rsid w:val="004E181E"/>
    <w:rsid w:val="004F4C8B"/>
    <w:rsid w:val="004F6CEE"/>
    <w:rsid w:val="00517B98"/>
    <w:rsid w:val="00546EF4"/>
    <w:rsid w:val="00554A62"/>
    <w:rsid w:val="00584B4C"/>
    <w:rsid w:val="00591C6A"/>
    <w:rsid w:val="005A2C2E"/>
    <w:rsid w:val="005A35CA"/>
    <w:rsid w:val="005E695A"/>
    <w:rsid w:val="005F0C43"/>
    <w:rsid w:val="00615B29"/>
    <w:rsid w:val="00655E01"/>
    <w:rsid w:val="00665A15"/>
    <w:rsid w:val="00672CE5"/>
    <w:rsid w:val="006850A9"/>
    <w:rsid w:val="006B1B24"/>
    <w:rsid w:val="006B2B2E"/>
    <w:rsid w:val="006E0EA5"/>
    <w:rsid w:val="006F28A4"/>
    <w:rsid w:val="006F6657"/>
    <w:rsid w:val="0072543B"/>
    <w:rsid w:val="00737AB1"/>
    <w:rsid w:val="007C62AA"/>
    <w:rsid w:val="007E1716"/>
    <w:rsid w:val="008262F2"/>
    <w:rsid w:val="00827155"/>
    <w:rsid w:val="008815A5"/>
    <w:rsid w:val="00881B06"/>
    <w:rsid w:val="008E2026"/>
    <w:rsid w:val="008E6B6F"/>
    <w:rsid w:val="008F44E5"/>
    <w:rsid w:val="00907FC3"/>
    <w:rsid w:val="00912DEF"/>
    <w:rsid w:val="009140F0"/>
    <w:rsid w:val="00923419"/>
    <w:rsid w:val="00954528"/>
    <w:rsid w:val="00973A77"/>
    <w:rsid w:val="00996F66"/>
    <w:rsid w:val="00997FEC"/>
    <w:rsid w:val="009E03F4"/>
    <w:rsid w:val="009E5CE3"/>
    <w:rsid w:val="00A24A14"/>
    <w:rsid w:val="00A3538E"/>
    <w:rsid w:val="00A54DF6"/>
    <w:rsid w:val="00A55431"/>
    <w:rsid w:val="00A765D9"/>
    <w:rsid w:val="00A90B3E"/>
    <w:rsid w:val="00AB3567"/>
    <w:rsid w:val="00AC4B17"/>
    <w:rsid w:val="00AE26CA"/>
    <w:rsid w:val="00B17020"/>
    <w:rsid w:val="00B40452"/>
    <w:rsid w:val="00B416A2"/>
    <w:rsid w:val="00B56013"/>
    <w:rsid w:val="00B86B0A"/>
    <w:rsid w:val="00BA6784"/>
    <w:rsid w:val="00BB13A0"/>
    <w:rsid w:val="00BB23C3"/>
    <w:rsid w:val="00BC35D7"/>
    <w:rsid w:val="00C11706"/>
    <w:rsid w:val="00C2072E"/>
    <w:rsid w:val="00C262DA"/>
    <w:rsid w:val="00C44AED"/>
    <w:rsid w:val="00C508F9"/>
    <w:rsid w:val="00C52573"/>
    <w:rsid w:val="00C72448"/>
    <w:rsid w:val="00C8029E"/>
    <w:rsid w:val="00C870A9"/>
    <w:rsid w:val="00CC0982"/>
    <w:rsid w:val="00CD0B79"/>
    <w:rsid w:val="00CF560F"/>
    <w:rsid w:val="00D11CD9"/>
    <w:rsid w:val="00DB02A8"/>
    <w:rsid w:val="00DE1AAF"/>
    <w:rsid w:val="00DF159C"/>
    <w:rsid w:val="00DF3DFC"/>
    <w:rsid w:val="00E1456D"/>
    <w:rsid w:val="00E52CFB"/>
    <w:rsid w:val="00E61E4C"/>
    <w:rsid w:val="00E65BC1"/>
    <w:rsid w:val="00E80914"/>
    <w:rsid w:val="00EB3D5B"/>
    <w:rsid w:val="00EC5C31"/>
    <w:rsid w:val="00ED14BA"/>
    <w:rsid w:val="00EF3CCC"/>
    <w:rsid w:val="00F04A40"/>
    <w:rsid w:val="00F07BAD"/>
    <w:rsid w:val="00F13505"/>
    <w:rsid w:val="00F2554B"/>
    <w:rsid w:val="00F61547"/>
    <w:rsid w:val="00F75876"/>
    <w:rsid w:val="00F926C7"/>
    <w:rsid w:val="00F95357"/>
    <w:rsid w:val="00FD3C46"/>
    <w:rsid w:val="00FD58C2"/>
    <w:rsid w:val="00FD7088"/>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652C3F-C369-4C2F-BF7F-7930FDFF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A5"/>
    <w:rPr>
      <w:rFonts w:eastAsiaTheme="minorHAnsi"/>
      <w:sz w:val="22"/>
      <w:szCs w:val="22"/>
    </w:rPr>
  </w:style>
  <w:style w:type="paragraph" w:styleId="Heading1">
    <w:name w:val="heading 1"/>
    <w:next w:val="HobsonsText"/>
    <w:link w:val="Heading1Char"/>
    <w:qFormat/>
    <w:rsid w:val="00231C79"/>
    <w:pPr>
      <w:keepNext/>
      <w:spacing w:before="360" w:after="180"/>
      <w:outlineLvl w:val="0"/>
    </w:pPr>
    <w:rPr>
      <w:rFonts w:ascii="Times New Roman" w:hAnsi="Times New Roman"/>
      <w:b/>
      <w:color w:val="00A8B9"/>
      <w:sz w:val="36"/>
      <w:szCs w:val="28"/>
    </w:rPr>
  </w:style>
  <w:style w:type="paragraph" w:styleId="Heading2">
    <w:name w:val="heading 2"/>
    <w:next w:val="HobsonsText"/>
    <w:link w:val="Heading2Char"/>
    <w:qFormat/>
    <w:rsid w:val="00231C79"/>
    <w:pPr>
      <w:keepNext/>
      <w:spacing w:before="240" w:after="120"/>
      <w:outlineLvl w:val="1"/>
    </w:pPr>
    <w:rPr>
      <w:rFonts w:ascii="Times New Roman" w:hAnsi="Times New Roman"/>
      <w:b/>
      <w:color w:val="00A8B9"/>
      <w:sz w:val="28"/>
      <w:szCs w:val="28"/>
    </w:rPr>
  </w:style>
  <w:style w:type="paragraph" w:styleId="Heading3">
    <w:name w:val="heading 3"/>
    <w:next w:val="HobsonsText"/>
    <w:link w:val="Heading3Char"/>
    <w:unhideWhenUsed/>
    <w:qFormat/>
    <w:rsid w:val="00231C79"/>
    <w:pPr>
      <w:keepNext/>
      <w:spacing w:before="180" w:after="60"/>
      <w:outlineLvl w:val="2"/>
    </w:pPr>
    <w:rPr>
      <w:rFonts w:ascii="Times New Roman" w:hAnsi="Times New Roman"/>
      <w:b/>
      <w:color w:val="616365"/>
      <w:sz w:val="24"/>
      <w:szCs w:val="28"/>
    </w:rPr>
  </w:style>
  <w:style w:type="paragraph" w:styleId="Heading4">
    <w:name w:val="heading 4"/>
    <w:basedOn w:val="Normal"/>
    <w:next w:val="Normal"/>
    <w:link w:val="Heading4Char"/>
    <w:semiHidden/>
    <w:unhideWhenUsed/>
    <w:qFormat/>
    <w:rsid w:val="00AC4B17"/>
    <w:pPr>
      <w:keepNext/>
      <w:keepLines/>
      <w:spacing w:before="200"/>
      <w:outlineLvl w:val="3"/>
    </w:pPr>
    <w:rPr>
      <w:b/>
      <w:bCs/>
      <w:i/>
      <w:iCs/>
      <w:color w:val="5BBBB7"/>
    </w:rPr>
  </w:style>
  <w:style w:type="paragraph" w:styleId="Heading5">
    <w:name w:val="heading 5"/>
    <w:basedOn w:val="Normal"/>
    <w:next w:val="Normal"/>
    <w:link w:val="Heading5Char"/>
    <w:semiHidden/>
    <w:unhideWhenUsed/>
    <w:qFormat/>
    <w:rsid w:val="00AC4B17"/>
    <w:pPr>
      <w:keepNext/>
      <w:keepLines/>
      <w:spacing w:before="200"/>
      <w:outlineLvl w:val="4"/>
    </w:pPr>
    <w:rPr>
      <w:color w:val="28615F"/>
    </w:rPr>
  </w:style>
  <w:style w:type="paragraph" w:styleId="Heading6">
    <w:name w:val="heading 6"/>
    <w:basedOn w:val="Normal"/>
    <w:next w:val="Normal"/>
    <w:link w:val="Heading6Char"/>
    <w:semiHidden/>
    <w:unhideWhenUsed/>
    <w:qFormat/>
    <w:rsid w:val="00AC4B17"/>
    <w:pPr>
      <w:keepNext/>
      <w:keepLines/>
      <w:spacing w:before="200"/>
      <w:outlineLvl w:val="5"/>
    </w:pPr>
    <w:rPr>
      <w:i/>
      <w:iCs/>
      <w:color w:val="28615F"/>
    </w:rPr>
  </w:style>
  <w:style w:type="paragraph" w:styleId="Heading7">
    <w:name w:val="heading 7"/>
    <w:basedOn w:val="Normal"/>
    <w:next w:val="Normal"/>
    <w:link w:val="Heading7Char"/>
    <w:semiHidden/>
    <w:unhideWhenUsed/>
    <w:qFormat/>
    <w:rsid w:val="00AC4B17"/>
    <w:pPr>
      <w:keepNext/>
      <w:keepLines/>
      <w:spacing w:before="200"/>
      <w:outlineLvl w:val="6"/>
    </w:pPr>
    <w:rPr>
      <w:i/>
      <w:iCs/>
    </w:rPr>
  </w:style>
  <w:style w:type="paragraph" w:styleId="Heading8">
    <w:name w:val="heading 8"/>
    <w:basedOn w:val="Normal"/>
    <w:next w:val="Normal"/>
    <w:link w:val="Heading8Char"/>
    <w:semiHidden/>
    <w:unhideWhenUsed/>
    <w:qFormat/>
    <w:rsid w:val="00AC4B17"/>
    <w:pPr>
      <w:keepNext/>
      <w:keepLines/>
      <w:spacing w:before="200"/>
      <w:outlineLvl w:val="7"/>
    </w:pPr>
    <w:rPr>
      <w:szCs w:val="20"/>
    </w:rPr>
  </w:style>
  <w:style w:type="paragraph" w:styleId="Heading9">
    <w:name w:val="heading 9"/>
    <w:basedOn w:val="Normal"/>
    <w:next w:val="Normal"/>
    <w:link w:val="Heading9Char"/>
    <w:semiHidden/>
    <w:unhideWhenUsed/>
    <w:qFormat/>
    <w:rsid w:val="00AC4B17"/>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C79"/>
    <w:rPr>
      <w:rFonts w:ascii="Times New Roman" w:hAnsi="Times New Roman"/>
      <w:b/>
      <w:color w:val="00A8B9"/>
      <w:sz w:val="36"/>
      <w:szCs w:val="28"/>
      <w:lang w:val="en-US" w:eastAsia="en-US" w:bidi="ar-SA"/>
    </w:rPr>
  </w:style>
  <w:style w:type="character" w:customStyle="1" w:styleId="Heading2Char">
    <w:name w:val="Heading 2 Char"/>
    <w:basedOn w:val="DefaultParagraphFont"/>
    <w:link w:val="Heading2"/>
    <w:rsid w:val="00231C79"/>
    <w:rPr>
      <w:rFonts w:ascii="Times New Roman" w:hAnsi="Times New Roman"/>
      <w:b/>
      <w:color w:val="00A8B9"/>
      <w:sz w:val="28"/>
      <w:szCs w:val="28"/>
      <w:lang w:val="en-US" w:eastAsia="en-US" w:bidi="ar-SA"/>
    </w:rPr>
  </w:style>
  <w:style w:type="character" w:customStyle="1" w:styleId="Heading3Char">
    <w:name w:val="Heading 3 Char"/>
    <w:basedOn w:val="DefaultParagraphFont"/>
    <w:link w:val="Heading3"/>
    <w:rsid w:val="00231C79"/>
    <w:rPr>
      <w:rFonts w:ascii="Times New Roman" w:hAnsi="Times New Roman"/>
      <w:b/>
      <w:color w:val="616365"/>
      <w:sz w:val="24"/>
      <w:szCs w:val="28"/>
      <w:lang w:val="en-US" w:eastAsia="en-US" w:bidi="ar-SA"/>
    </w:rPr>
  </w:style>
  <w:style w:type="character" w:customStyle="1" w:styleId="Heading4Char">
    <w:name w:val="Heading 4 Char"/>
    <w:basedOn w:val="DefaultParagraphFont"/>
    <w:link w:val="Heading4"/>
    <w:semiHidden/>
    <w:rsid w:val="00AC4B17"/>
    <w:rPr>
      <w:rFonts w:ascii="Calibri" w:eastAsia="Times New Roman" w:hAnsi="Calibri" w:cs="Times New Roman"/>
      <w:b/>
      <w:bCs/>
      <w:i/>
      <w:iCs/>
      <w:color w:val="5BBBB7"/>
      <w:sz w:val="20"/>
    </w:rPr>
  </w:style>
  <w:style w:type="character" w:customStyle="1" w:styleId="Heading5Char">
    <w:name w:val="Heading 5 Char"/>
    <w:basedOn w:val="DefaultParagraphFont"/>
    <w:link w:val="Heading5"/>
    <w:semiHidden/>
    <w:rsid w:val="00AC4B17"/>
    <w:rPr>
      <w:rFonts w:ascii="Calibri" w:eastAsia="Times New Roman" w:hAnsi="Calibri" w:cs="Times New Roman"/>
      <w:color w:val="28615F"/>
      <w:sz w:val="20"/>
    </w:rPr>
  </w:style>
  <w:style w:type="character" w:customStyle="1" w:styleId="Heading6Char">
    <w:name w:val="Heading 6 Char"/>
    <w:basedOn w:val="DefaultParagraphFont"/>
    <w:link w:val="Heading6"/>
    <w:semiHidden/>
    <w:rsid w:val="00AC4B17"/>
    <w:rPr>
      <w:rFonts w:ascii="Calibri" w:eastAsia="Times New Roman" w:hAnsi="Calibri" w:cs="Times New Roman"/>
      <w:i/>
      <w:iCs/>
      <w:color w:val="28615F"/>
      <w:sz w:val="20"/>
    </w:rPr>
  </w:style>
  <w:style w:type="character" w:customStyle="1" w:styleId="Heading7Char">
    <w:name w:val="Heading 7 Char"/>
    <w:basedOn w:val="DefaultParagraphFont"/>
    <w:link w:val="Heading7"/>
    <w:semiHidden/>
    <w:rsid w:val="00AC4B17"/>
    <w:rPr>
      <w:rFonts w:ascii="Calibri" w:eastAsia="Times New Roman" w:hAnsi="Calibri" w:cs="Times New Roman"/>
      <w:i/>
      <w:iCs/>
      <w:color w:val="404040"/>
      <w:sz w:val="20"/>
    </w:rPr>
  </w:style>
  <w:style w:type="character" w:customStyle="1" w:styleId="Heading8Char">
    <w:name w:val="Heading 8 Char"/>
    <w:basedOn w:val="DefaultParagraphFont"/>
    <w:link w:val="Heading8"/>
    <w:semiHidden/>
    <w:rsid w:val="00AC4B17"/>
    <w:rPr>
      <w:rFonts w:ascii="Calibri" w:eastAsia="Times New Roman" w:hAnsi="Calibri" w:cs="Times New Roman"/>
      <w:color w:val="404040"/>
      <w:sz w:val="20"/>
      <w:szCs w:val="20"/>
    </w:rPr>
  </w:style>
  <w:style w:type="character" w:customStyle="1" w:styleId="Heading9Char">
    <w:name w:val="Heading 9 Char"/>
    <w:basedOn w:val="DefaultParagraphFont"/>
    <w:link w:val="Heading9"/>
    <w:semiHidden/>
    <w:rsid w:val="00AC4B17"/>
    <w:rPr>
      <w:rFonts w:ascii="Calibri" w:eastAsia="Times New Roman" w:hAnsi="Calibri" w:cs="Times New Roman"/>
      <w:i/>
      <w:iCs/>
      <w:color w:val="404040"/>
      <w:sz w:val="20"/>
      <w:szCs w:val="20"/>
    </w:rPr>
  </w:style>
  <w:style w:type="paragraph" w:styleId="BalloonText">
    <w:name w:val="Balloon Text"/>
    <w:basedOn w:val="Normal"/>
    <w:link w:val="BalloonTextChar"/>
    <w:uiPriority w:val="99"/>
    <w:semiHidden/>
    <w:unhideWhenUsed/>
    <w:rsid w:val="006F2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8A4"/>
    <w:rPr>
      <w:rFonts w:ascii="Lucida Grande" w:hAnsi="Lucida Grande" w:cs="Lucida Grande"/>
      <w:color w:val="404040"/>
      <w:sz w:val="18"/>
      <w:szCs w:val="18"/>
    </w:rPr>
  </w:style>
  <w:style w:type="paragraph" w:customStyle="1" w:styleId="HobsonsBullet2">
    <w:name w:val="Hobsons Bullet 2"/>
    <w:basedOn w:val="HobsonsBullet1"/>
    <w:qFormat/>
    <w:rsid w:val="00F75876"/>
    <w:pPr>
      <w:numPr>
        <w:ilvl w:val="1"/>
      </w:numPr>
      <w:tabs>
        <w:tab w:val="left" w:pos="990"/>
      </w:tabs>
      <w:ind w:left="990"/>
    </w:pPr>
  </w:style>
  <w:style w:type="paragraph" w:styleId="Header">
    <w:name w:val="header"/>
    <w:basedOn w:val="Normal"/>
    <w:link w:val="HeaderChar"/>
    <w:unhideWhenUsed/>
    <w:rsid w:val="009140F0"/>
    <w:pPr>
      <w:tabs>
        <w:tab w:val="center" w:pos="4320"/>
        <w:tab w:val="right" w:pos="8640"/>
      </w:tabs>
    </w:pPr>
  </w:style>
  <w:style w:type="character" w:customStyle="1" w:styleId="HeaderChar">
    <w:name w:val="Header Char"/>
    <w:basedOn w:val="DefaultParagraphFont"/>
    <w:link w:val="Header"/>
    <w:rsid w:val="009140F0"/>
    <w:rPr>
      <w:color w:val="404040"/>
      <w:sz w:val="20"/>
    </w:rPr>
  </w:style>
  <w:style w:type="table" w:styleId="TableGrid">
    <w:name w:val="Table Grid"/>
    <w:basedOn w:val="TableNormal"/>
    <w:uiPriority w:val="59"/>
    <w:rsid w:val="0040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6F6657"/>
    <w:pPr>
      <w:tabs>
        <w:tab w:val="right" w:pos="9360"/>
      </w:tabs>
    </w:pPr>
    <w:rPr>
      <w:noProof/>
      <w:sz w:val="18"/>
      <w:szCs w:val="18"/>
    </w:rPr>
  </w:style>
  <w:style w:type="character" w:customStyle="1" w:styleId="FooterChar">
    <w:name w:val="Footer Char"/>
    <w:basedOn w:val="DefaultParagraphFont"/>
    <w:link w:val="Footer"/>
    <w:rsid w:val="006F6657"/>
    <w:rPr>
      <w:rFonts w:ascii="Times New Roman" w:hAnsi="Times New Roman"/>
      <w:noProof/>
      <w:color w:val="404040"/>
      <w:sz w:val="18"/>
      <w:szCs w:val="18"/>
    </w:rPr>
  </w:style>
  <w:style w:type="character" w:styleId="PageNumber">
    <w:name w:val="page number"/>
    <w:uiPriority w:val="99"/>
    <w:unhideWhenUsed/>
    <w:rsid w:val="006F6657"/>
    <w:rPr>
      <w:color w:val="616365"/>
      <w:sz w:val="24"/>
      <w:szCs w:val="24"/>
    </w:rPr>
  </w:style>
  <w:style w:type="paragraph" w:styleId="Title">
    <w:name w:val="Title"/>
    <w:next w:val="Normal"/>
    <w:link w:val="TitleChar"/>
    <w:qFormat/>
    <w:rsid w:val="00BB23C3"/>
    <w:pPr>
      <w:numPr>
        <w:numId w:val="16"/>
      </w:numPr>
      <w:tabs>
        <w:tab w:val="right" w:pos="9360"/>
      </w:tabs>
      <w:spacing w:after="360"/>
      <w:ind w:left="0"/>
    </w:pPr>
    <w:rPr>
      <w:rFonts w:ascii="Times New Roman" w:hAnsi="Times New Roman"/>
      <w:color w:val="616365"/>
      <w:sz w:val="64"/>
      <w:szCs w:val="72"/>
    </w:rPr>
  </w:style>
  <w:style w:type="character" w:customStyle="1" w:styleId="TitleChar">
    <w:name w:val="Title Char"/>
    <w:basedOn w:val="DefaultParagraphFont"/>
    <w:link w:val="Title"/>
    <w:rsid w:val="00BB23C3"/>
    <w:rPr>
      <w:rFonts w:ascii="Times New Roman" w:hAnsi="Times New Roman"/>
      <w:color w:val="616365"/>
      <w:sz w:val="64"/>
      <w:szCs w:val="72"/>
    </w:rPr>
  </w:style>
  <w:style w:type="paragraph" w:styleId="Subtitle">
    <w:name w:val="Subtitle"/>
    <w:basedOn w:val="Title"/>
    <w:next w:val="Normal"/>
    <w:link w:val="SubtitleChar"/>
    <w:qFormat/>
    <w:rsid w:val="00591C6A"/>
    <w:rPr>
      <w:noProof/>
      <w:sz w:val="44"/>
      <w:szCs w:val="44"/>
    </w:rPr>
  </w:style>
  <w:style w:type="character" w:customStyle="1" w:styleId="SubtitleChar">
    <w:name w:val="Subtitle Char"/>
    <w:basedOn w:val="DefaultParagraphFont"/>
    <w:link w:val="Subtitle"/>
    <w:rsid w:val="00591C6A"/>
    <w:rPr>
      <w:rFonts w:ascii="Times New Roman" w:hAnsi="Times New Roman"/>
      <w:noProof/>
      <w:color w:val="616365"/>
      <w:sz w:val="44"/>
      <w:szCs w:val="44"/>
    </w:rPr>
  </w:style>
  <w:style w:type="paragraph" w:customStyle="1" w:styleId="HobsonsText">
    <w:name w:val="Hobsons Text"/>
    <w:qFormat/>
    <w:rsid w:val="00672CE5"/>
    <w:pPr>
      <w:spacing w:after="120"/>
    </w:pPr>
    <w:rPr>
      <w:rFonts w:ascii="Times New Roman" w:hAnsi="Times New Roman"/>
      <w:sz w:val="22"/>
      <w:szCs w:val="22"/>
    </w:rPr>
  </w:style>
  <w:style w:type="paragraph" w:customStyle="1" w:styleId="HobsonsBullet1">
    <w:name w:val="Hobsons Bullet 1"/>
    <w:basedOn w:val="Normal"/>
    <w:qFormat/>
    <w:rsid w:val="00F75876"/>
    <w:pPr>
      <w:numPr>
        <w:numId w:val="14"/>
      </w:numPr>
      <w:tabs>
        <w:tab w:val="clear" w:pos="648"/>
        <w:tab w:val="num" w:pos="540"/>
      </w:tabs>
      <w:ind w:left="540" w:hanging="360"/>
    </w:pPr>
    <w:rPr>
      <w:color w:val="000000"/>
    </w:rPr>
  </w:style>
  <w:style w:type="paragraph" w:customStyle="1" w:styleId="HobsonsNumber1stLevel">
    <w:name w:val="Hobsons Number 1st Level"/>
    <w:basedOn w:val="HobsonsText"/>
    <w:qFormat/>
    <w:rsid w:val="00BB13A0"/>
    <w:pPr>
      <w:numPr>
        <w:numId w:val="15"/>
      </w:numPr>
      <w:spacing w:after="60"/>
      <w:ind w:left="540"/>
    </w:pPr>
  </w:style>
  <w:style w:type="paragraph" w:customStyle="1" w:styleId="HobsonsBullet3">
    <w:name w:val="Hobsons Bullet 3"/>
    <w:basedOn w:val="HobsonsBullet2"/>
    <w:qFormat/>
    <w:rsid w:val="00BB13A0"/>
    <w:pPr>
      <w:numPr>
        <w:ilvl w:val="2"/>
      </w:numPr>
      <w:tabs>
        <w:tab w:val="clear" w:pos="990"/>
      </w:tabs>
      <w:ind w:left="1440"/>
    </w:pPr>
  </w:style>
  <w:style w:type="paragraph" w:customStyle="1" w:styleId="HobsonsNumber2ndLevel">
    <w:name w:val="Hobsons Number 2nd Level"/>
    <w:basedOn w:val="HobsonsNumber1stLevel"/>
    <w:qFormat/>
    <w:rsid w:val="00BB13A0"/>
    <w:pPr>
      <w:numPr>
        <w:ilvl w:val="1"/>
      </w:numPr>
      <w:ind w:left="990"/>
    </w:pPr>
  </w:style>
  <w:style w:type="paragraph" w:customStyle="1" w:styleId="HobsonsNumber3rdLevel">
    <w:name w:val="Hobsons Number 3rd Level"/>
    <w:basedOn w:val="HobsonsNumber1stLevel"/>
    <w:qFormat/>
    <w:rsid w:val="00BB13A0"/>
    <w:pPr>
      <w:numPr>
        <w:ilvl w:val="2"/>
      </w:numPr>
      <w:ind w:left="1530" w:hanging="360"/>
    </w:pPr>
  </w:style>
  <w:style w:type="paragraph" w:customStyle="1" w:styleId="bodytext">
    <w:name w:val="bodytext"/>
    <w:basedOn w:val="Normal"/>
    <w:rsid w:val="00177E76"/>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E65BC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65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4840">
      <w:bodyDiv w:val="1"/>
      <w:marLeft w:val="0"/>
      <w:marRight w:val="0"/>
      <w:marTop w:val="0"/>
      <w:marBottom w:val="0"/>
      <w:divBdr>
        <w:top w:val="none" w:sz="0" w:space="0" w:color="auto"/>
        <w:left w:val="none" w:sz="0" w:space="0" w:color="auto"/>
        <w:bottom w:val="none" w:sz="0" w:space="0" w:color="auto"/>
        <w:right w:val="none" w:sz="0" w:space="0" w:color="auto"/>
      </w:divBdr>
    </w:div>
    <w:div w:id="385879011">
      <w:bodyDiv w:val="1"/>
      <w:marLeft w:val="0"/>
      <w:marRight w:val="0"/>
      <w:marTop w:val="0"/>
      <w:marBottom w:val="0"/>
      <w:divBdr>
        <w:top w:val="none" w:sz="0" w:space="0" w:color="auto"/>
        <w:left w:val="none" w:sz="0" w:space="0" w:color="auto"/>
        <w:bottom w:val="none" w:sz="0" w:space="0" w:color="auto"/>
        <w:right w:val="none" w:sz="0" w:space="0" w:color="auto"/>
      </w:divBdr>
    </w:div>
    <w:div w:id="465006947">
      <w:bodyDiv w:val="1"/>
      <w:marLeft w:val="0"/>
      <w:marRight w:val="0"/>
      <w:marTop w:val="0"/>
      <w:marBottom w:val="0"/>
      <w:divBdr>
        <w:top w:val="none" w:sz="0" w:space="0" w:color="auto"/>
        <w:left w:val="none" w:sz="0" w:space="0" w:color="auto"/>
        <w:bottom w:val="none" w:sz="0" w:space="0" w:color="auto"/>
        <w:right w:val="none" w:sz="0" w:space="0" w:color="auto"/>
      </w:divBdr>
    </w:div>
    <w:div w:id="605429165">
      <w:bodyDiv w:val="1"/>
      <w:marLeft w:val="0"/>
      <w:marRight w:val="0"/>
      <w:marTop w:val="0"/>
      <w:marBottom w:val="0"/>
      <w:divBdr>
        <w:top w:val="none" w:sz="0" w:space="0" w:color="auto"/>
        <w:left w:val="none" w:sz="0" w:space="0" w:color="auto"/>
        <w:bottom w:val="none" w:sz="0" w:space="0" w:color="auto"/>
        <w:right w:val="none" w:sz="0" w:space="0" w:color="auto"/>
      </w:divBdr>
    </w:div>
    <w:div w:id="794062940">
      <w:bodyDiv w:val="1"/>
      <w:marLeft w:val="0"/>
      <w:marRight w:val="0"/>
      <w:marTop w:val="0"/>
      <w:marBottom w:val="0"/>
      <w:divBdr>
        <w:top w:val="none" w:sz="0" w:space="0" w:color="auto"/>
        <w:left w:val="none" w:sz="0" w:space="0" w:color="auto"/>
        <w:bottom w:val="none" w:sz="0" w:space="0" w:color="auto"/>
        <w:right w:val="none" w:sz="0" w:space="0" w:color="auto"/>
      </w:divBdr>
    </w:div>
    <w:div w:id="966279334">
      <w:bodyDiv w:val="1"/>
      <w:marLeft w:val="0"/>
      <w:marRight w:val="0"/>
      <w:marTop w:val="0"/>
      <w:marBottom w:val="0"/>
      <w:divBdr>
        <w:top w:val="none" w:sz="0" w:space="0" w:color="auto"/>
        <w:left w:val="none" w:sz="0" w:space="0" w:color="auto"/>
        <w:bottom w:val="none" w:sz="0" w:space="0" w:color="auto"/>
        <w:right w:val="none" w:sz="0" w:space="0" w:color="auto"/>
      </w:divBdr>
    </w:div>
    <w:div w:id="1000238935">
      <w:bodyDiv w:val="1"/>
      <w:marLeft w:val="0"/>
      <w:marRight w:val="0"/>
      <w:marTop w:val="0"/>
      <w:marBottom w:val="0"/>
      <w:divBdr>
        <w:top w:val="none" w:sz="0" w:space="0" w:color="auto"/>
        <w:left w:val="none" w:sz="0" w:space="0" w:color="auto"/>
        <w:bottom w:val="none" w:sz="0" w:space="0" w:color="auto"/>
        <w:right w:val="none" w:sz="0" w:space="0" w:color="auto"/>
      </w:divBdr>
    </w:div>
    <w:div w:id="1244146586">
      <w:bodyDiv w:val="1"/>
      <w:marLeft w:val="0"/>
      <w:marRight w:val="0"/>
      <w:marTop w:val="0"/>
      <w:marBottom w:val="0"/>
      <w:divBdr>
        <w:top w:val="none" w:sz="0" w:space="0" w:color="auto"/>
        <w:left w:val="none" w:sz="0" w:space="0" w:color="auto"/>
        <w:bottom w:val="none" w:sz="0" w:space="0" w:color="auto"/>
        <w:right w:val="none" w:sz="0" w:space="0" w:color="auto"/>
      </w:divBdr>
    </w:div>
    <w:div w:id="1283340074">
      <w:bodyDiv w:val="1"/>
      <w:marLeft w:val="0"/>
      <w:marRight w:val="0"/>
      <w:marTop w:val="0"/>
      <w:marBottom w:val="0"/>
      <w:divBdr>
        <w:top w:val="none" w:sz="0" w:space="0" w:color="auto"/>
        <w:left w:val="none" w:sz="0" w:space="0" w:color="auto"/>
        <w:bottom w:val="none" w:sz="0" w:space="0" w:color="auto"/>
        <w:right w:val="none" w:sz="0" w:space="0" w:color="auto"/>
      </w:divBdr>
    </w:div>
    <w:div w:id="19496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obsons_brand\hobsons_templates\hobsons_templates_word\hobsons_templates_word\hobsons_template_word_1column.dotx" TargetMode="External"/></Relationships>
</file>

<file path=word/theme/theme1.xml><?xml version="1.0" encoding="utf-8"?>
<a:theme xmlns:a="http://schemas.openxmlformats.org/drawingml/2006/main" name="Office Theme">
  <a:themeElements>
    <a:clrScheme name="Hobsons">
      <a:dk1>
        <a:sysClr val="windowText" lastClr="000000"/>
      </a:dk1>
      <a:lt1>
        <a:sysClr val="window" lastClr="FFFFFF"/>
      </a:lt1>
      <a:dk2>
        <a:srgbClr val="616365"/>
      </a:dk2>
      <a:lt2>
        <a:srgbClr val="00A8B9"/>
      </a:lt2>
      <a:accent1>
        <a:srgbClr val="5BBBB7"/>
      </a:accent1>
      <a:accent2>
        <a:srgbClr val="CD202C"/>
      </a:accent2>
      <a:accent3>
        <a:srgbClr val="DD4814"/>
      </a:accent3>
      <a:accent4>
        <a:srgbClr val="007A87"/>
      </a:accent4>
      <a:accent5>
        <a:srgbClr val="782327"/>
      </a:accent5>
      <a:accent6>
        <a:srgbClr val="A33F1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3372C-59D2-469E-8EB0-48109F57E5B3}"/>
</file>

<file path=customXml/itemProps2.xml><?xml version="1.0" encoding="utf-8"?>
<ds:datastoreItem xmlns:ds="http://schemas.openxmlformats.org/officeDocument/2006/customXml" ds:itemID="{AE5E2C90-6802-4705-AD73-947DADBBFBF1}"/>
</file>

<file path=customXml/itemProps3.xml><?xml version="1.0" encoding="utf-8"?>
<ds:datastoreItem xmlns:ds="http://schemas.openxmlformats.org/officeDocument/2006/customXml" ds:itemID="{5C34EA88-1826-46FD-86D9-834DB874198E}"/>
</file>

<file path=customXml/itemProps4.xml><?xml version="1.0" encoding="utf-8"?>
<ds:datastoreItem xmlns:ds="http://schemas.openxmlformats.org/officeDocument/2006/customXml" ds:itemID="{7FE311A1-3262-4A00-B89E-BD30A95BBBC1}"/>
</file>

<file path=docProps/app.xml><?xml version="1.0" encoding="utf-8"?>
<Properties xmlns="http://schemas.openxmlformats.org/officeDocument/2006/extended-properties" xmlns:vt="http://schemas.openxmlformats.org/officeDocument/2006/docPropsVTypes">
  <Template>hobsons_template_word_1column</Template>
  <TotalTime>8</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Carroll</dc:creator>
  <cp:lastModifiedBy>Roberta Hyland</cp:lastModifiedBy>
  <cp:revision>4</cp:revision>
  <cp:lastPrinted>2012-04-18T19:18:00Z</cp:lastPrinted>
  <dcterms:created xsi:type="dcterms:W3CDTF">2015-09-14T00:07:00Z</dcterms:created>
  <dcterms:modified xsi:type="dcterms:W3CDTF">2015-09-14T11:50:00Z</dcterms:modified>
</cp:coreProperties>
</file>